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51F6" w14:textId="77777777" w:rsidR="00AE13F0" w:rsidRDefault="00000000">
      <w:pPr>
        <w:pStyle w:val="KeinLeerraum"/>
        <w:tabs>
          <w:tab w:val="left" w:pos="5387"/>
        </w:tabs>
        <w:jc w:val="both"/>
        <w:rPr>
          <w:rFonts w:ascii="Arial" w:hAnsi="Arial" w:cs="Arial"/>
          <w:b/>
          <w:bCs/>
          <w:color w:val="000000" w:themeColor="text1"/>
          <w:sz w:val="24"/>
          <w:szCs w:val="24"/>
        </w:rPr>
      </w:pPr>
      <w:r>
        <w:rPr>
          <w:rFonts w:ascii="Arial" w:hAnsi="Arial" w:cs="Arial"/>
          <w:color w:val="000000" w:themeColor="text1"/>
          <w:sz w:val="24"/>
          <w:szCs w:val="24"/>
        </w:rPr>
        <w:tab/>
      </w:r>
      <w:r>
        <w:rPr>
          <w:rFonts w:ascii="Arial" w:hAnsi="Arial" w:cs="Arial"/>
          <w:b/>
          <w:bCs/>
          <w:color w:val="000000" w:themeColor="text1"/>
          <w:sz w:val="24"/>
          <w:szCs w:val="24"/>
        </w:rPr>
        <w:t>EINSCHREIBEN</w:t>
      </w:r>
    </w:p>
    <w:p w14:paraId="47D4270E" w14:textId="70A5E365" w:rsidR="00AE13F0" w:rsidRDefault="008137B1">
      <w:pPr>
        <w:pStyle w:val="KeinLeerraum"/>
        <w:tabs>
          <w:tab w:val="left" w:pos="5387"/>
        </w:tabs>
        <w:jc w:val="both"/>
        <w:rPr>
          <w:rFonts w:ascii="Arial" w:hAnsi="Arial" w:cs="Arial"/>
          <w:color w:val="000000" w:themeColor="text1"/>
          <w:sz w:val="24"/>
          <w:szCs w:val="24"/>
        </w:rPr>
      </w:pPr>
      <w:r>
        <w:rPr>
          <w:rFonts w:ascii="Arial" w:hAnsi="Arial" w:cs="Arial"/>
          <w:color w:val="000000" w:themeColor="text1"/>
          <w:sz w:val="24"/>
          <w:szCs w:val="24"/>
        </w:rPr>
        <w:t>Name</w:t>
      </w:r>
    </w:p>
    <w:p w14:paraId="1EA5F073" w14:textId="0F9156FB" w:rsidR="00BC10F9" w:rsidRDefault="00BC10F9">
      <w:pPr>
        <w:pStyle w:val="KeinLeerraum"/>
        <w:tabs>
          <w:tab w:val="left" w:pos="5387"/>
        </w:tabs>
        <w:jc w:val="both"/>
        <w:rPr>
          <w:rFonts w:ascii="Arial" w:hAnsi="Arial" w:cs="Arial"/>
          <w:color w:val="000000" w:themeColor="text1"/>
          <w:sz w:val="24"/>
          <w:szCs w:val="24"/>
          <w:u w:val="single"/>
        </w:rPr>
      </w:pPr>
    </w:p>
    <w:p w14:paraId="30EB1203" w14:textId="47344775" w:rsidR="00AE13F0" w:rsidRDefault="008137B1">
      <w:pPr>
        <w:pStyle w:val="KeinLeerraum"/>
        <w:tabs>
          <w:tab w:val="left" w:pos="5387"/>
        </w:tabs>
        <w:jc w:val="both"/>
        <w:rPr>
          <w:rFonts w:ascii="Arial" w:hAnsi="Arial" w:cs="Arial"/>
          <w:color w:val="000000" w:themeColor="text1"/>
          <w:sz w:val="24"/>
          <w:szCs w:val="24"/>
          <w:u w:val="single"/>
        </w:rPr>
      </w:pPr>
      <w:r>
        <w:rPr>
          <w:rFonts w:ascii="Arial" w:eastAsia="Calibri" w:hAnsi="Arial" w:cs="Arial"/>
          <w:color w:val="000000" w:themeColor="text1"/>
          <w:sz w:val="24"/>
          <w:szCs w:val="24"/>
        </w:rPr>
        <w:t>Strasse</w:t>
      </w:r>
      <w:r w:rsidR="00BC10F9">
        <w:rPr>
          <w:rFonts w:ascii="Arial" w:hAnsi="Arial" w:cs="Arial"/>
          <w:b/>
          <w:bCs/>
          <w:color w:val="000000" w:themeColor="text1"/>
          <w:sz w:val="24"/>
          <w:szCs w:val="24"/>
        </w:rPr>
        <w:tab/>
      </w:r>
      <w:r w:rsidR="00BC10F9">
        <w:rPr>
          <w:rFonts w:ascii="Arial" w:hAnsi="Arial" w:cs="Arial"/>
          <w:color w:val="000000" w:themeColor="text1"/>
          <w:sz w:val="24"/>
          <w:szCs w:val="24"/>
        </w:rPr>
        <w:t>Baukommission</w:t>
      </w:r>
    </w:p>
    <w:p w14:paraId="451ED355" w14:textId="06A3C89A" w:rsidR="00AE13F0" w:rsidRDefault="00000000">
      <w:pPr>
        <w:pStyle w:val="KeinLeerraum"/>
        <w:tabs>
          <w:tab w:val="left" w:pos="5387"/>
        </w:tabs>
        <w:rPr>
          <w:rFonts w:ascii="Arial" w:hAnsi="Arial" w:cs="Arial"/>
          <w:color w:val="000000" w:themeColor="text1"/>
          <w:sz w:val="24"/>
          <w:szCs w:val="24"/>
          <w:u w:val="single"/>
        </w:rPr>
      </w:pPr>
      <w:r>
        <w:rPr>
          <w:rFonts w:ascii="Arial" w:hAnsi="Arial" w:cs="Arial"/>
          <w:color w:val="000000" w:themeColor="text1"/>
          <w:sz w:val="24"/>
          <w:szCs w:val="24"/>
        </w:rPr>
        <w:tab/>
        <w:t>Gemeindeverwaltung</w:t>
      </w:r>
      <w:r>
        <w:rPr>
          <w:rFonts w:ascii="Arial" w:hAnsi="Arial" w:cs="Arial"/>
          <w:color w:val="000000" w:themeColor="text1"/>
          <w:sz w:val="24"/>
          <w:szCs w:val="24"/>
        </w:rPr>
        <w:br/>
        <w:t>4146 Hochwald</w:t>
      </w:r>
      <w:r>
        <w:rPr>
          <w:rFonts w:ascii="Arial" w:hAnsi="Arial" w:cs="Arial"/>
          <w:color w:val="000000" w:themeColor="text1"/>
          <w:sz w:val="24"/>
          <w:szCs w:val="24"/>
        </w:rPr>
        <w:tab/>
        <w:t>Hauptstrasse 1</w:t>
      </w:r>
    </w:p>
    <w:p w14:paraId="4A9E4057" w14:textId="77777777" w:rsidR="00AE13F0" w:rsidRDefault="00000000">
      <w:pPr>
        <w:pStyle w:val="KeinLeerraum"/>
        <w:tabs>
          <w:tab w:val="left" w:pos="5387"/>
        </w:tabs>
        <w:jc w:val="both"/>
        <w:rPr>
          <w:rFonts w:ascii="Arial" w:hAnsi="Arial" w:cs="Arial"/>
          <w:color w:val="000000" w:themeColor="text1"/>
          <w:sz w:val="24"/>
          <w:szCs w:val="24"/>
        </w:rPr>
      </w:pPr>
      <w:r>
        <w:rPr>
          <w:rFonts w:ascii="Arial" w:hAnsi="Arial" w:cs="Arial"/>
          <w:color w:val="000000" w:themeColor="text1"/>
          <w:sz w:val="24"/>
          <w:szCs w:val="24"/>
        </w:rPr>
        <w:tab/>
        <w:t>4146 Hochwald</w:t>
      </w:r>
    </w:p>
    <w:p w14:paraId="341728FE" w14:textId="77777777" w:rsidR="00AE13F0" w:rsidRDefault="00AE13F0">
      <w:pPr>
        <w:pStyle w:val="KeinLeerraum"/>
        <w:tabs>
          <w:tab w:val="left" w:pos="5387"/>
        </w:tabs>
        <w:jc w:val="both"/>
        <w:rPr>
          <w:rFonts w:ascii="Arial" w:hAnsi="Arial" w:cs="Arial"/>
          <w:color w:val="000000" w:themeColor="text1"/>
          <w:sz w:val="24"/>
          <w:szCs w:val="24"/>
        </w:rPr>
      </w:pPr>
    </w:p>
    <w:p w14:paraId="778C5483" w14:textId="77777777" w:rsidR="00AE13F0" w:rsidRDefault="00000000">
      <w:pPr>
        <w:tabs>
          <w:tab w:val="left" w:pos="5387"/>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ab/>
      </w:r>
    </w:p>
    <w:p w14:paraId="5D93274A" w14:textId="77777777" w:rsidR="00AE13F0" w:rsidRDefault="00AE13F0">
      <w:pPr>
        <w:tabs>
          <w:tab w:val="left" w:pos="5387"/>
        </w:tabs>
        <w:spacing w:after="0" w:line="240" w:lineRule="auto"/>
        <w:rPr>
          <w:rFonts w:ascii="Arial" w:eastAsia="Cambria" w:hAnsi="Arial" w:cs="Arial"/>
          <w:color w:val="000000" w:themeColor="text1"/>
          <w:sz w:val="24"/>
          <w:szCs w:val="24"/>
        </w:rPr>
      </w:pPr>
    </w:p>
    <w:p w14:paraId="71572BE7" w14:textId="77777777" w:rsidR="00AE13F0" w:rsidRDefault="00000000">
      <w:pPr>
        <w:tabs>
          <w:tab w:val="left" w:pos="5387"/>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ab/>
        <w:t xml:space="preserve"> Datum 20.11.2023</w:t>
      </w:r>
    </w:p>
    <w:p w14:paraId="383C3DF2" w14:textId="77777777" w:rsidR="00AE13F0" w:rsidRDefault="00AE13F0">
      <w:pPr>
        <w:pStyle w:val="KeinLeerraum"/>
        <w:jc w:val="both"/>
        <w:rPr>
          <w:rFonts w:ascii="Arial" w:hAnsi="Arial" w:cs="Arial"/>
          <w:color w:val="000000" w:themeColor="text1"/>
          <w:sz w:val="24"/>
          <w:szCs w:val="24"/>
          <w:u w:val="single"/>
        </w:rPr>
      </w:pPr>
    </w:p>
    <w:p w14:paraId="7A213EA8" w14:textId="77777777" w:rsidR="00AE13F0" w:rsidRDefault="00AE13F0">
      <w:pPr>
        <w:pStyle w:val="KeinLeerraum"/>
        <w:jc w:val="both"/>
        <w:rPr>
          <w:rFonts w:ascii="Arial" w:hAnsi="Arial" w:cs="Arial"/>
          <w:color w:val="000000" w:themeColor="text1"/>
          <w:sz w:val="24"/>
          <w:szCs w:val="24"/>
          <w:u w:val="single"/>
        </w:rPr>
      </w:pPr>
    </w:p>
    <w:p w14:paraId="686DB9C0" w14:textId="77777777" w:rsidR="00AE13F0" w:rsidRDefault="00AE13F0">
      <w:pPr>
        <w:spacing w:after="0" w:line="240" w:lineRule="auto"/>
        <w:rPr>
          <w:rFonts w:ascii="Arial" w:eastAsia="Cambria" w:hAnsi="Arial" w:cs="Arial"/>
          <w:b/>
          <w:color w:val="000000" w:themeColor="text1"/>
          <w:sz w:val="28"/>
          <w:szCs w:val="28"/>
          <w:highlight w:val="yellow"/>
        </w:rPr>
      </w:pPr>
    </w:p>
    <w:p w14:paraId="547BEB5E" w14:textId="77777777" w:rsidR="00AE13F0" w:rsidRDefault="00000000">
      <w:pPr>
        <w:pStyle w:val="StandardWeb"/>
        <w:spacing w:before="280" w:after="280"/>
      </w:pPr>
      <w:r>
        <w:rPr>
          <w:rFonts w:ascii="Arial" w:eastAsia="Cambria" w:hAnsi="Arial" w:cs="Arial"/>
          <w:b/>
          <w:color w:val="000000" w:themeColor="text1"/>
        </w:rPr>
        <w:t xml:space="preserve">Einsprache gegen Baugesuch: </w:t>
      </w:r>
    </w:p>
    <w:p w14:paraId="31014F37" w14:textId="77777777" w:rsidR="00AE13F0" w:rsidRDefault="00AE13F0">
      <w:pPr>
        <w:spacing w:after="0" w:line="240" w:lineRule="auto"/>
        <w:rPr>
          <w:rFonts w:ascii="Arial" w:eastAsia="Cambria" w:hAnsi="Arial" w:cs="Arial"/>
          <w:b/>
          <w:color w:val="000000" w:themeColor="text1"/>
          <w:sz w:val="24"/>
          <w:szCs w:val="24"/>
        </w:rPr>
      </w:pPr>
    </w:p>
    <w:p w14:paraId="1A48B132" w14:textId="77777777" w:rsidR="00AE13F0" w:rsidRDefault="00000000">
      <w:pPr>
        <w:spacing w:after="0" w:line="240" w:lineRule="auto"/>
        <w:rPr>
          <w:rFonts w:ascii="Arial" w:eastAsia="Cambria" w:hAnsi="Arial" w:cs="Arial"/>
          <w:color w:val="000000" w:themeColor="text1"/>
        </w:rPr>
      </w:pPr>
      <w:r>
        <w:rPr>
          <w:rFonts w:ascii="Arial" w:eastAsia="Cambria" w:hAnsi="Arial" w:cs="Arial"/>
          <w:color w:val="000000" w:themeColor="text1"/>
          <w:sz w:val="24"/>
          <w:szCs w:val="24"/>
        </w:rPr>
        <w:t xml:space="preserve">(Publikation </w:t>
      </w:r>
      <w:r>
        <w:rPr>
          <w:rFonts w:ascii="Arial" w:hAnsi="Arial" w:cs="Arial"/>
        </w:rPr>
        <w:t>Wochenblatt - 16.11.2023</w:t>
      </w:r>
      <w:r>
        <w:rPr>
          <w:rFonts w:ascii="Arial" w:eastAsia="Cambria" w:hAnsi="Arial" w:cs="Arial"/>
          <w:color w:val="000000" w:themeColor="text1"/>
        </w:rPr>
        <w:t>)</w:t>
      </w:r>
    </w:p>
    <w:p w14:paraId="71C29830" w14:textId="77777777" w:rsidR="00AE13F0" w:rsidRDefault="00AE13F0">
      <w:pPr>
        <w:pStyle w:val="KeinLeerraum"/>
        <w:jc w:val="both"/>
        <w:rPr>
          <w:rFonts w:ascii="Arial" w:hAnsi="Arial" w:cs="Arial"/>
          <w:color w:val="000000" w:themeColor="text1"/>
          <w:u w:val="single"/>
        </w:rPr>
      </w:pPr>
    </w:p>
    <w:p w14:paraId="51555F26" w14:textId="77777777" w:rsidR="00AE13F0" w:rsidRDefault="00AE13F0">
      <w:pPr>
        <w:pStyle w:val="KeinLeerraum"/>
        <w:jc w:val="both"/>
        <w:rPr>
          <w:rFonts w:ascii="Arial" w:hAnsi="Arial" w:cs="Arial"/>
          <w:color w:val="000000" w:themeColor="text1"/>
          <w:sz w:val="24"/>
          <w:szCs w:val="24"/>
          <w:u w:val="single"/>
        </w:rPr>
      </w:pPr>
    </w:p>
    <w:p w14:paraId="53301C6E" w14:textId="77777777" w:rsidR="00AE13F0" w:rsidRDefault="00000000">
      <w:pPr>
        <w:tabs>
          <w:tab w:val="left" w:pos="6521"/>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in Sachen</w:t>
      </w:r>
    </w:p>
    <w:p w14:paraId="77BF89D0" w14:textId="77777777" w:rsidR="00AE13F0" w:rsidRDefault="00AE13F0">
      <w:pPr>
        <w:tabs>
          <w:tab w:val="left" w:pos="6521"/>
        </w:tabs>
        <w:spacing w:after="0" w:line="240" w:lineRule="auto"/>
        <w:rPr>
          <w:rFonts w:ascii="Arial" w:eastAsia="Cambria" w:hAnsi="Arial" w:cs="Arial"/>
          <w:color w:val="000000" w:themeColor="text1"/>
          <w:sz w:val="24"/>
          <w:szCs w:val="24"/>
        </w:rPr>
      </w:pPr>
    </w:p>
    <w:p w14:paraId="0A16F94F"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bCs/>
          <w:color w:val="000000" w:themeColor="text1"/>
          <w:sz w:val="24"/>
          <w:szCs w:val="24"/>
        </w:rPr>
        <w:t>Umbau der bestehenden Mobilfunk</w:t>
      </w:r>
      <w:r>
        <w:rPr>
          <w:rFonts w:ascii="Arial" w:hAnsi="Arial" w:cs="Arial"/>
          <w:sz w:val="24"/>
          <w:szCs w:val="24"/>
        </w:rPr>
        <w:t xml:space="preserve">anlage </w:t>
      </w:r>
      <w:r>
        <w:rPr>
          <w:rFonts w:ascii="Arial" w:eastAsia="Cambria" w:hAnsi="Arial" w:cs="Arial"/>
          <w:bCs/>
          <w:color w:val="000000" w:themeColor="text1"/>
          <w:sz w:val="24"/>
          <w:szCs w:val="24"/>
        </w:rPr>
        <w:tab/>
        <w:t>- B</w:t>
      </w:r>
      <w:r>
        <w:rPr>
          <w:rFonts w:ascii="Arial" w:eastAsia="Cambria" w:hAnsi="Arial" w:cs="Arial"/>
          <w:color w:val="000000" w:themeColor="text1"/>
          <w:sz w:val="24"/>
          <w:szCs w:val="24"/>
        </w:rPr>
        <w:t>auvorhaben –</w:t>
      </w:r>
    </w:p>
    <w:p w14:paraId="2E671235"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hAnsi="Arial" w:cs="Arial"/>
          <w:sz w:val="24"/>
          <w:szCs w:val="24"/>
        </w:rPr>
        <w:t>mit neuem Mast und neuen Antennen</w:t>
      </w:r>
    </w:p>
    <w:p w14:paraId="4332522C" w14:textId="77777777" w:rsidR="00AE13F0" w:rsidRDefault="00AE13F0">
      <w:pPr>
        <w:tabs>
          <w:tab w:val="left" w:pos="6096"/>
        </w:tabs>
        <w:spacing w:after="0" w:line="240" w:lineRule="auto"/>
        <w:rPr>
          <w:rFonts w:ascii="Arial" w:eastAsia="Cambria" w:hAnsi="Arial" w:cs="Arial"/>
          <w:color w:val="000000" w:themeColor="text1"/>
          <w:sz w:val="24"/>
          <w:szCs w:val="24"/>
        </w:rPr>
      </w:pPr>
    </w:p>
    <w:p w14:paraId="7C87306E" w14:textId="77777777" w:rsidR="00AE13F0" w:rsidRDefault="00000000">
      <w:pPr>
        <w:tabs>
          <w:tab w:val="left" w:pos="6096"/>
        </w:tabs>
        <w:spacing w:after="0" w:line="240" w:lineRule="auto"/>
        <w:rPr>
          <w:rFonts w:ascii="Arial" w:eastAsia="Cambria" w:hAnsi="Arial" w:cs="Arial"/>
          <w:b/>
          <w:color w:val="000000" w:themeColor="text1"/>
          <w:sz w:val="24"/>
          <w:szCs w:val="24"/>
        </w:rPr>
      </w:pPr>
      <w:r>
        <w:rPr>
          <w:rFonts w:ascii="Arial" w:eastAsia="Cambria" w:hAnsi="Arial" w:cs="Arial"/>
          <w:b/>
          <w:bCs/>
          <w:color w:val="000000" w:themeColor="text1"/>
          <w:sz w:val="24"/>
          <w:szCs w:val="24"/>
        </w:rPr>
        <w:t>Sw</w:t>
      </w:r>
      <w:r>
        <w:rPr>
          <w:rFonts w:ascii="Arial" w:eastAsia="Cambria" w:hAnsi="Arial" w:cs="Arial"/>
          <w:b/>
          <w:color w:val="000000" w:themeColor="text1"/>
          <w:sz w:val="24"/>
          <w:szCs w:val="24"/>
        </w:rPr>
        <w:t xml:space="preserve">isscom (Schweiz) AG IT, </w:t>
      </w:r>
      <w:r>
        <w:rPr>
          <w:rFonts w:ascii="Arial" w:eastAsia="Cambria" w:hAnsi="Arial" w:cs="Arial"/>
          <w:bCs/>
          <w:color w:val="000000" w:themeColor="text1"/>
          <w:sz w:val="24"/>
          <w:szCs w:val="24"/>
        </w:rPr>
        <w:t xml:space="preserve">Dario </w:t>
      </w:r>
      <w:proofErr w:type="spellStart"/>
      <w:r>
        <w:rPr>
          <w:rFonts w:ascii="Arial" w:eastAsia="Cambria" w:hAnsi="Arial" w:cs="Arial"/>
          <w:bCs/>
          <w:color w:val="000000" w:themeColor="text1"/>
          <w:sz w:val="24"/>
          <w:szCs w:val="24"/>
        </w:rPr>
        <w:t>Carletti</w:t>
      </w:r>
      <w:proofErr w:type="spellEnd"/>
      <w:r>
        <w:rPr>
          <w:rFonts w:ascii="Arial" w:eastAsia="Cambria" w:hAnsi="Arial" w:cs="Arial"/>
          <w:b/>
          <w:color w:val="000000" w:themeColor="text1"/>
          <w:sz w:val="24"/>
          <w:szCs w:val="24"/>
        </w:rPr>
        <w:tab/>
      </w:r>
      <w:r>
        <w:rPr>
          <w:rFonts w:ascii="Arial" w:eastAsia="Cambria" w:hAnsi="Arial" w:cs="Arial"/>
          <w:color w:val="000000" w:themeColor="text1"/>
          <w:sz w:val="24"/>
          <w:szCs w:val="24"/>
        </w:rPr>
        <w:t>- Gesuchsteller -</w:t>
      </w:r>
    </w:p>
    <w:p w14:paraId="6959F2FB"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Postfach</w:t>
      </w:r>
    </w:p>
    <w:p w14:paraId="3ACB6D50"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4002 Basel</w:t>
      </w:r>
    </w:p>
    <w:p w14:paraId="292D5FA5" w14:textId="77777777" w:rsidR="00AE13F0" w:rsidRDefault="00AE13F0">
      <w:pPr>
        <w:tabs>
          <w:tab w:val="left" w:pos="6096"/>
        </w:tabs>
        <w:spacing w:after="0" w:line="240" w:lineRule="auto"/>
        <w:rPr>
          <w:rFonts w:ascii="Arial" w:eastAsia="Cambria" w:hAnsi="Arial" w:cs="Arial"/>
          <w:b/>
          <w:color w:val="000000" w:themeColor="text1"/>
          <w:sz w:val="24"/>
          <w:szCs w:val="24"/>
        </w:rPr>
      </w:pPr>
    </w:p>
    <w:p w14:paraId="4CBAFEA7"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b/>
          <w:color w:val="000000" w:themeColor="text1"/>
          <w:sz w:val="24"/>
          <w:szCs w:val="24"/>
        </w:rPr>
        <w:t>Lohweg 19, 4146 Hochwald</w:t>
      </w:r>
      <w:r>
        <w:rPr>
          <w:rFonts w:ascii="Arial" w:eastAsia="Cambria" w:hAnsi="Arial" w:cs="Arial"/>
          <w:b/>
          <w:color w:val="000000" w:themeColor="text1"/>
          <w:sz w:val="24"/>
          <w:szCs w:val="24"/>
        </w:rPr>
        <w:tab/>
      </w:r>
      <w:r>
        <w:rPr>
          <w:rFonts w:ascii="Arial" w:eastAsia="Cambria" w:hAnsi="Arial" w:cs="Arial"/>
          <w:color w:val="000000" w:themeColor="text1"/>
          <w:sz w:val="24"/>
          <w:szCs w:val="24"/>
        </w:rPr>
        <w:t xml:space="preserve">- Standort - </w:t>
      </w:r>
    </w:p>
    <w:p w14:paraId="3CC831F9"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hAnsi="Arial" w:cs="Arial"/>
          <w:sz w:val="24"/>
          <w:szCs w:val="24"/>
        </w:rPr>
        <w:t>Feuerwehrmagazin Parzelle 2080</w:t>
      </w:r>
    </w:p>
    <w:p w14:paraId="6731E71C" w14:textId="77777777" w:rsidR="00AE13F0" w:rsidRDefault="00AE13F0">
      <w:pPr>
        <w:tabs>
          <w:tab w:val="left" w:pos="6096"/>
        </w:tabs>
        <w:spacing w:after="0" w:line="240" w:lineRule="auto"/>
        <w:rPr>
          <w:rFonts w:ascii="Arial" w:eastAsia="Cambria" w:hAnsi="Arial" w:cs="Arial"/>
          <w:color w:val="000000" w:themeColor="text1"/>
          <w:sz w:val="24"/>
          <w:szCs w:val="24"/>
        </w:rPr>
      </w:pPr>
    </w:p>
    <w:p w14:paraId="007C0C38"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b/>
          <w:bCs/>
          <w:color w:val="000000" w:themeColor="text1"/>
          <w:sz w:val="24"/>
          <w:szCs w:val="24"/>
        </w:rPr>
        <w:t>Bürgergemeinde Hochwald</w:t>
      </w:r>
      <w:r>
        <w:rPr>
          <w:rFonts w:ascii="Arial" w:eastAsia="Cambria" w:hAnsi="Arial" w:cs="Arial"/>
          <w:color w:val="000000" w:themeColor="text1"/>
          <w:sz w:val="24"/>
          <w:szCs w:val="24"/>
        </w:rPr>
        <w:tab/>
        <w:t>- Grundeigentümer</w:t>
      </w:r>
      <w:r>
        <w:rPr>
          <w:rFonts w:ascii="Arial" w:eastAsia="Cambria" w:hAnsi="Arial" w:cs="Arial"/>
          <w:color w:val="000000" w:themeColor="text1"/>
          <w:sz w:val="24"/>
          <w:szCs w:val="24"/>
        </w:rPr>
        <w:tab/>
      </w:r>
    </w:p>
    <w:p w14:paraId="31ED7B2A"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Hauptstrasse 1</w:t>
      </w:r>
    </w:p>
    <w:p w14:paraId="7E9AC449"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 xml:space="preserve">4146 </w:t>
      </w:r>
      <w:proofErr w:type="spellStart"/>
      <w:r>
        <w:rPr>
          <w:rFonts w:ascii="Arial" w:eastAsia="Cambria" w:hAnsi="Arial" w:cs="Arial"/>
          <w:color w:val="000000" w:themeColor="text1"/>
          <w:sz w:val="24"/>
          <w:szCs w:val="24"/>
        </w:rPr>
        <w:t>Hochwaldl</w:t>
      </w:r>
      <w:proofErr w:type="spellEnd"/>
    </w:p>
    <w:p w14:paraId="12691B8C" w14:textId="77777777" w:rsidR="00AE13F0" w:rsidRDefault="00AE13F0">
      <w:pPr>
        <w:tabs>
          <w:tab w:val="left" w:pos="6096"/>
        </w:tabs>
        <w:spacing w:after="0" w:line="240" w:lineRule="auto"/>
        <w:rPr>
          <w:rFonts w:ascii="Arial" w:eastAsia="Cambria" w:hAnsi="Arial" w:cs="Arial"/>
          <w:color w:val="000000" w:themeColor="text1"/>
          <w:sz w:val="24"/>
          <w:szCs w:val="24"/>
        </w:rPr>
      </w:pPr>
    </w:p>
    <w:p w14:paraId="65527ED5"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b/>
          <w:bCs/>
          <w:color w:val="000000" w:themeColor="text1"/>
          <w:sz w:val="24"/>
          <w:szCs w:val="24"/>
        </w:rPr>
        <w:t>Swisscom (Schweiz AG</w:t>
      </w:r>
      <w:proofErr w:type="gramStart"/>
      <w:r>
        <w:rPr>
          <w:rFonts w:ascii="Arial" w:eastAsia="Cambria" w:hAnsi="Arial" w:cs="Arial"/>
          <w:b/>
          <w:bCs/>
          <w:color w:val="000000" w:themeColor="text1"/>
          <w:sz w:val="24"/>
          <w:szCs w:val="24"/>
        </w:rPr>
        <w:t>)</w:t>
      </w:r>
      <w:r>
        <w:rPr>
          <w:rFonts w:ascii="Arial" w:eastAsia="Cambria" w:hAnsi="Arial" w:cs="Arial"/>
          <w:color w:val="000000" w:themeColor="text1"/>
          <w:sz w:val="24"/>
          <w:szCs w:val="24"/>
        </w:rPr>
        <w:t xml:space="preserve"> ?</w:t>
      </w:r>
      <w:proofErr w:type="gramEnd"/>
      <w:r>
        <w:rPr>
          <w:rFonts w:ascii="Arial" w:eastAsia="Cambria" w:hAnsi="Arial" w:cs="Arial"/>
          <w:color w:val="000000" w:themeColor="text1"/>
          <w:sz w:val="24"/>
          <w:szCs w:val="24"/>
        </w:rPr>
        <w:tab/>
        <w:t>- Verantwortliche Fachperson</w:t>
      </w:r>
    </w:p>
    <w:p w14:paraId="28D89B54"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Alte Tiefenaustrasse 6</w:t>
      </w:r>
    </w:p>
    <w:p w14:paraId="18CBB937"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3050 Bern</w:t>
      </w:r>
    </w:p>
    <w:p w14:paraId="5A8D2255" w14:textId="77777777" w:rsidR="00AE13F0" w:rsidRDefault="00AE13F0">
      <w:pPr>
        <w:tabs>
          <w:tab w:val="left" w:pos="6096"/>
        </w:tabs>
        <w:spacing w:after="0" w:line="240" w:lineRule="auto"/>
        <w:rPr>
          <w:rFonts w:ascii="Arial" w:eastAsia="Cambria" w:hAnsi="Arial" w:cs="Arial"/>
          <w:color w:val="000000" w:themeColor="text1"/>
          <w:sz w:val="24"/>
          <w:szCs w:val="24"/>
        </w:rPr>
      </w:pPr>
    </w:p>
    <w:p w14:paraId="736B0F49" w14:textId="77777777" w:rsidR="00AE13F0" w:rsidRDefault="00000000">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von</w:t>
      </w:r>
    </w:p>
    <w:p w14:paraId="6D365FC0" w14:textId="77777777" w:rsidR="00AE13F0" w:rsidRDefault="00AE13F0">
      <w:pPr>
        <w:tabs>
          <w:tab w:val="left" w:pos="6096"/>
        </w:tabs>
        <w:spacing w:after="0" w:line="240" w:lineRule="auto"/>
        <w:rPr>
          <w:rFonts w:ascii="Arial" w:eastAsia="Cambria" w:hAnsi="Arial" w:cs="Arial"/>
          <w:color w:val="000000" w:themeColor="text1"/>
          <w:sz w:val="24"/>
          <w:szCs w:val="24"/>
        </w:rPr>
      </w:pPr>
    </w:p>
    <w:p w14:paraId="5A0428E2" w14:textId="6663BDC6" w:rsidR="00AE13F0" w:rsidRDefault="008137B1">
      <w:pPr>
        <w:tabs>
          <w:tab w:val="left" w:pos="6096"/>
        </w:tabs>
        <w:spacing w:after="0" w:line="240" w:lineRule="auto"/>
        <w:rPr>
          <w:rFonts w:ascii="Arial" w:eastAsia="Cambria" w:hAnsi="Arial" w:cs="Arial"/>
          <w:color w:val="000000" w:themeColor="text1"/>
          <w:sz w:val="24"/>
          <w:szCs w:val="24"/>
        </w:rPr>
      </w:pPr>
      <w:r>
        <w:rPr>
          <w:rFonts w:ascii="Arial" w:hAnsi="Arial" w:cs="Arial"/>
          <w:color w:val="000000" w:themeColor="text1"/>
          <w:sz w:val="24"/>
          <w:szCs w:val="24"/>
        </w:rPr>
        <w:t>Name</w:t>
      </w:r>
      <w:r w:rsidR="00BC10F9">
        <w:rPr>
          <w:rFonts w:ascii="Arial" w:hAnsi="Arial" w:cs="Arial"/>
          <w:color w:val="000000" w:themeColor="text1"/>
          <w:sz w:val="24"/>
          <w:szCs w:val="24"/>
        </w:rPr>
        <w:tab/>
      </w:r>
      <w:r w:rsidR="00BC10F9">
        <w:rPr>
          <w:rFonts w:ascii="Arial" w:hAnsi="Arial" w:cs="Arial"/>
          <w:color w:val="000000" w:themeColor="text1"/>
          <w:sz w:val="24"/>
          <w:szCs w:val="24"/>
        </w:rPr>
        <w:tab/>
      </w:r>
      <w:r w:rsidR="00BC10F9">
        <w:rPr>
          <w:rFonts w:ascii="Arial" w:eastAsia="Cambria" w:hAnsi="Arial" w:cs="Arial"/>
          <w:color w:val="000000" w:themeColor="text1"/>
          <w:sz w:val="24"/>
          <w:szCs w:val="24"/>
        </w:rPr>
        <w:t xml:space="preserve">- Einsprecher/in </w:t>
      </w:r>
      <w:r w:rsidR="00BC10F9">
        <w:rPr>
          <w:rFonts w:ascii="Arial" w:hAnsi="Arial" w:cs="Arial"/>
          <w:color w:val="000000" w:themeColor="text1"/>
          <w:sz w:val="24"/>
          <w:szCs w:val="24"/>
        </w:rPr>
        <w:tab/>
      </w:r>
    </w:p>
    <w:p w14:paraId="0163CF1F" w14:textId="6981C360" w:rsidR="00AE13F0" w:rsidRPr="008137B1" w:rsidRDefault="008137B1">
      <w:pPr>
        <w:tabs>
          <w:tab w:val="left" w:pos="6096"/>
        </w:tabs>
        <w:spacing w:after="0" w:line="240" w:lineRule="auto"/>
        <w:rPr>
          <w:rFonts w:ascii="Arial" w:eastAsia="Cambria" w:hAnsi="Arial" w:cs="Arial"/>
          <w:color w:val="000000" w:themeColor="text1"/>
          <w:sz w:val="24"/>
          <w:szCs w:val="24"/>
        </w:rPr>
      </w:pPr>
      <w:r>
        <w:rPr>
          <w:rFonts w:ascii="Arial" w:eastAsia="Cambria" w:hAnsi="Arial" w:cs="Arial"/>
          <w:color w:val="000000" w:themeColor="text1"/>
          <w:sz w:val="24"/>
          <w:szCs w:val="24"/>
        </w:rPr>
        <w:t>Strasse</w:t>
      </w:r>
    </w:p>
    <w:p w14:paraId="6D0D9B9F" w14:textId="77777777" w:rsidR="00AE13F0" w:rsidRDefault="00000000">
      <w:pPr>
        <w:pStyle w:val="KeinLeerraum"/>
        <w:tabs>
          <w:tab w:val="left" w:pos="6096"/>
        </w:tabs>
        <w:jc w:val="both"/>
        <w:rPr>
          <w:rFonts w:ascii="Arial" w:hAnsi="Arial" w:cs="Arial"/>
          <w:color w:val="000000" w:themeColor="text1"/>
          <w:u w:val="single"/>
        </w:rPr>
      </w:pPr>
      <w:r>
        <w:rPr>
          <w:rFonts w:ascii="Arial" w:hAnsi="Arial" w:cs="Arial"/>
          <w:color w:val="000000" w:themeColor="text1"/>
          <w:sz w:val="24"/>
          <w:szCs w:val="24"/>
        </w:rPr>
        <w:t>4146 Hochwald</w:t>
      </w:r>
    </w:p>
    <w:p w14:paraId="3E1807EB" w14:textId="77777777" w:rsidR="00AE13F0" w:rsidRDefault="00AE13F0">
      <w:pPr>
        <w:tabs>
          <w:tab w:val="left" w:pos="6096"/>
        </w:tabs>
        <w:spacing w:after="0" w:line="240" w:lineRule="auto"/>
        <w:rPr>
          <w:rFonts w:ascii="Arial" w:eastAsia="Cambria" w:hAnsi="Arial" w:cs="Arial"/>
          <w:color w:val="000000" w:themeColor="text1"/>
          <w:szCs w:val="20"/>
        </w:rPr>
      </w:pPr>
    </w:p>
    <w:p w14:paraId="3AF489A1" w14:textId="77777777" w:rsidR="00AE13F0" w:rsidRDefault="00AE13F0">
      <w:pPr>
        <w:tabs>
          <w:tab w:val="left" w:pos="6096"/>
        </w:tabs>
        <w:spacing w:after="0" w:line="240" w:lineRule="auto"/>
        <w:rPr>
          <w:rFonts w:ascii="Arial" w:eastAsia="Cambria" w:hAnsi="Arial" w:cs="Arial"/>
          <w:color w:val="000000" w:themeColor="text1"/>
          <w:szCs w:val="20"/>
        </w:rPr>
      </w:pPr>
    </w:p>
    <w:p w14:paraId="5250B55C" w14:textId="77777777" w:rsidR="00AE13F0" w:rsidRDefault="00AE13F0">
      <w:pPr>
        <w:tabs>
          <w:tab w:val="left" w:pos="6096"/>
        </w:tabs>
        <w:spacing w:after="0" w:line="240" w:lineRule="auto"/>
        <w:rPr>
          <w:rFonts w:ascii="Arial" w:eastAsia="Cambria" w:hAnsi="Arial" w:cs="Arial"/>
          <w:color w:val="000000" w:themeColor="text1"/>
          <w:szCs w:val="20"/>
        </w:rPr>
      </w:pPr>
    </w:p>
    <w:p w14:paraId="7D4A7C62" w14:textId="77777777" w:rsidR="00AE13F0" w:rsidRDefault="00AE13F0">
      <w:pPr>
        <w:spacing w:after="0" w:line="240" w:lineRule="auto"/>
        <w:rPr>
          <w:rFonts w:ascii="Arial" w:eastAsia="Cambria" w:hAnsi="Arial" w:cs="Arial"/>
          <w:color w:val="000000" w:themeColor="text1"/>
          <w:szCs w:val="20"/>
        </w:rPr>
      </w:pPr>
    </w:p>
    <w:p w14:paraId="2D92C65F" w14:textId="77777777" w:rsidR="00AE13F0" w:rsidRDefault="00AE13F0">
      <w:pPr>
        <w:spacing w:after="0" w:line="240" w:lineRule="auto"/>
        <w:rPr>
          <w:rFonts w:ascii="Arial" w:eastAsia="Cambria" w:hAnsi="Arial" w:cs="Arial"/>
          <w:color w:val="000000" w:themeColor="text1"/>
          <w:szCs w:val="20"/>
        </w:rPr>
      </w:pPr>
    </w:p>
    <w:p w14:paraId="5A53A9A1" w14:textId="2C57083F" w:rsidR="00F824B0" w:rsidRDefault="00F824B0" w:rsidP="00F824B0">
      <w:pPr>
        <w:pStyle w:val="berschrift1"/>
        <w:numPr>
          <w:ilvl w:val="0"/>
          <w:numId w:val="5"/>
        </w:numPr>
        <w:rPr>
          <w:rFonts w:hint="eastAsia"/>
        </w:rPr>
      </w:pPr>
      <w:r>
        <w:lastRenderedPageBreak/>
        <w:t>Formelles</w:t>
      </w:r>
    </w:p>
    <w:p w14:paraId="0102C84F" w14:textId="41B542B0" w:rsidR="00AE13F0" w:rsidRDefault="00AE13F0">
      <w:pPr>
        <w:pStyle w:val="KeinLeerraum"/>
        <w:jc w:val="both"/>
        <w:rPr>
          <w:rFonts w:ascii="Arial" w:hAnsi="Arial" w:cs="Arial"/>
          <w:color w:val="000000" w:themeColor="text1"/>
          <w:lang w:val="fr-CH"/>
        </w:rPr>
      </w:pPr>
    </w:p>
    <w:p w14:paraId="62CB358C" w14:textId="77777777" w:rsidR="00AE13F0" w:rsidRDefault="00000000">
      <w:pPr>
        <w:pStyle w:val="KeinLeerraum"/>
        <w:numPr>
          <w:ilvl w:val="0"/>
          <w:numId w:val="2"/>
        </w:numPr>
        <w:jc w:val="both"/>
        <w:rPr>
          <w:rFonts w:ascii="Arial" w:hAnsi="Arial" w:cs="Arial"/>
          <w:b/>
          <w:bCs/>
          <w:color w:val="000000" w:themeColor="text1"/>
          <w:sz w:val="26"/>
          <w:szCs w:val="26"/>
        </w:rPr>
      </w:pPr>
      <w:r>
        <w:rPr>
          <w:rFonts w:ascii="Arial" w:hAnsi="Arial" w:cs="Arial"/>
          <w:b/>
          <w:bCs/>
          <w:color w:val="000000" w:themeColor="text1"/>
          <w:sz w:val="26"/>
          <w:szCs w:val="26"/>
        </w:rPr>
        <w:t>Frist</w:t>
      </w:r>
    </w:p>
    <w:p w14:paraId="28D21434" w14:textId="77777777" w:rsidR="00AE13F0" w:rsidRDefault="00AE13F0">
      <w:pPr>
        <w:pStyle w:val="KeinLeerraum"/>
        <w:jc w:val="both"/>
        <w:rPr>
          <w:rFonts w:ascii="Arial" w:hAnsi="Arial" w:cs="Arial"/>
          <w:color w:val="000000" w:themeColor="text1"/>
        </w:rPr>
      </w:pPr>
    </w:p>
    <w:p w14:paraId="1E5DD3C1" w14:textId="77777777" w:rsidR="00AE13F0" w:rsidRDefault="00000000">
      <w:pPr>
        <w:spacing w:after="0" w:line="240" w:lineRule="auto"/>
        <w:jc w:val="both"/>
        <w:rPr>
          <w:rFonts w:ascii="Arial" w:eastAsia="Cambria" w:hAnsi="Arial" w:cs="Arial"/>
          <w:color w:val="000000" w:themeColor="text1"/>
          <w:szCs w:val="24"/>
        </w:rPr>
      </w:pPr>
      <w:r>
        <w:rPr>
          <w:rFonts w:ascii="Arial" w:eastAsia="Cambria" w:hAnsi="Arial" w:cs="Arial"/>
          <w:color w:val="000000" w:themeColor="text1"/>
          <w:szCs w:val="24"/>
        </w:rPr>
        <w:t xml:space="preserve">Das obengenannte Baugesuch wurde am 16. November 2023 öffentlich publiziert. </w:t>
      </w:r>
    </w:p>
    <w:p w14:paraId="109143D2" w14:textId="77777777" w:rsidR="00AE13F0" w:rsidRDefault="00AE13F0">
      <w:pPr>
        <w:pStyle w:val="KeinLeerraum"/>
        <w:jc w:val="both"/>
        <w:rPr>
          <w:rFonts w:ascii="Arial" w:hAnsi="Arial" w:cs="Arial"/>
          <w:color w:val="000000" w:themeColor="text1"/>
        </w:rPr>
      </w:pPr>
    </w:p>
    <w:p w14:paraId="2FE38550" w14:textId="77777777" w:rsidR="00AE13F0" w:rsidRDefault="00000000">
      <w:pPr>
        <w:pStyle w:val="KeinLeerraum"/>
        <w:numPr>
          <w:ilvl w:val="0"/>
          <w:numId w:val="2"/>
        </w:numPr>
        <w:jc w:val="both"/>
        <w:rPr>
          <w:rFonts w:ascii="Arial" w:hAnsi="Arial" w:cs="Arial"/>
          <w:b/>
          <w:bCs/>
          <w:color w:val="000000" w:themeColor="text1"/>
          <w:sz w:val="26"/>
          <w:szCs w:val="26"/>
        </w:rPr>
      </w:pPr>
      <w:r>
        <w:rPr>
          <w:rFonts w:ascii="Arial" w:hAnsi="Arial" w:cs="Arial"/>
          <w:b/>
          <w:bCs/>
          <w:color w:val="000000" w:themeColor="text1"/>
          <w:sz w:val="26"/>
          <w:szCs w:val="26"/>
        </w:rPr>
        <w:t>Legitimation</w:t>
      </w:r>
    </w:p>
    <w:p w14:paraId="467E267A" w14:textId="77777777" w:rsidR="00AE13F0" w:rsidRDefault="00AE13F0">
      <w:pPr>
        <w:pStyle w:val="KeinLeerraum"/>
        <w:jc w:val="both"/>
        <w:rPr>
          <w:rFonts w:ascii="Arial" w:hAnsi="Arial" w:cs="Arial"/>
          <w:bCs/>
          <w:color w:val="000000" w:themeColor="text1"/>
        </w:rPr>
      </w:pPr>
    </w:p>
    <w:p w14:paraId="7096FD0B" w14:textId="3939387B" w:rsidR="00AE13F0" w:rsidRDefault="00000000">
      <w:pPr>
        <w:tabs>
          <w:tab w:val="left" w:pos="-1702"/>
        </w:tabs>
        <w:spacing w:after="0" w:line="240" w:lineRule="auto"/>
        <w:jc w:val="both"/>
        <w:rPr>
          <w:rFonts w:ascii="Arial" w:eastAsia="Cambria" w:hAnsi="Arial" w:cs="Arial"/>
          <w:color w:val="000000" w:themeColor="text1"/>
        </w:rPr>
      </w:pPr>
      <w:r>
        <w:rPr>
          <w:rFonts w:ascii="Arial" w:eastAsia="Cambria" w:hAnsi="Arial" w:cs="Arial"/>
          <w:color w:val="000000" w:themeColor="text1"/>
        </w:rPr>
        <w:t>Als Eigentümerinnen einer Liegenschaft innerhalb des Einsprache Radius (428.66 m) sind wir zur Einsprache berechtigt. Hierbei handelt es sich um unseren ständigen Wohnort.</w:t>
      </w:r>
    </w:p>
    <w:p w14:paraId="6B769052" w14:textId="77777777" w:rsidR="00AE13F0" w:rsidRDefault="00AE13F0">
      <w:pPr>
        <w:pStyle w:val="KeinLeerraum"/>
        <w:jc w:val="both"/>
        <w:rPr>
          <w:rFonts w:ascii="Arial" w:hAnsi="Arial" w:cs="Arial"/>
          <w:b/>
          <w:bCs/>
          <w:color w:val="000000" w:themeColor="text1"/>
          <w:sz w:val="28"/>
          <w:szCs w:val="28"/>
          <w:u w:val="single"/>
        </w:rPr>
      </w:pPr>
    </w:p>
    <w:p w14:paraId="3E8B8769" w14:textId="77777777" w:rsidR="00AE13F0" w:rsidRDefault="00000000">
      <w:pPr>
        <w:pStyle w:val="berschrift1"/>
        <w:numPr>
          <w:ilvl w:val="0"/>
          <w:numId w:val="5"/>
        </w:numPr>
        <w:rPr>
          <w:rFonts w:hint="eastAsia"/>
        </w:rPr>
      </w:pPr>
      <w:r>
        <w:t>Rechtsbegehren</w:t>
      </w:r>
    </w:p>
    <w:p w14:paraId="09D69719" w14:textId="77777777" w:rsidR="00AE13F0" w:rsidRDefault="00000000">
      <w:pPr>
        <w:numPr>
          <w:ilvl w:val="0"/>
          <w:numId w:val="6"/>
        </w:numPr>
        <w:tabs>
          <w:tab w:val="clear" w:pos="720"/>
          <w:tab w:val="left" w:pos="5386"/>
          <w:tab w:val="right" w:pos="9071"/>
        </w:tabs>
        <w:suppressAutoHyphens/>
        <w:spacing w:after="57" w:line="240" w:lineRule="auto"/>
        <w:rPr>
          <w:rFonts w:ascii="Arial" w:eastAsia="Cambria" w:hAnsi="Arial" w:cs="Arial"/>
          <w:color w:val="000000" w:themeColor="text1"/>
          <w:szCs w:val="24"/>
        </w:rPr>
      </w:pPr>
      <w:r>
        <w:rPr>
          <w:rFonts w:ascii="Arial" w:eastAsia="Cambria" w:hAnsi="Arial" w:cs="Arial"/>
          <w:color w:val="000000" w:themeColor="text1"/>
          <w:szCs w:val="24"/>
        </w:rPr>
        <w:t>Das Baugesuch sei abzuweisen.</w:t>
      </w:r>
    </w:p>
    <w:p w14:paraId="086F464B" w14:textId="77777777" w:rsidR="00AE13F0" w:rsidRDefault="00000000">
      <w:pPr>
        <w:numPr>
          <w:ilvl w:val="0"/>
          <w:numId w:val="6"/>
        </w:numPr>
        <w:tabs>
          <w:tab w:val="clear" w:pos="720"/>
          <w:tab w:val="left" w:pos="5386"/>
          <w:tab w:val="right" w:pos="9071"/>
        </w:tabs>
        <w:suppressAutoHyphens/>
        <w:spacing w:after="57" w:line="240" w:lineRule="auto"/>
        <w:rPr>
          <w:rFonts w:ascii="Arial" w:eastAsia="Cambria" w:hAnsi="Arial" w:cs="Arial"/>
          <w:color w:val="000000" w:themeColor="text1"/>
          <w:szCs w:val="24"/>
        </w:rPr>
      </w:pPr>
      <w:r>
        <w:rPr>
          <w:rFonts w:ascii="Arial" w:eastAsia="Cambria" w:hAnsi="Arial" w:cs="Arial"/>
          <w:color w:val="000000" w:themeColor="text1"/>
          <w:szCs w:val="24"/>
        </w:rPr>
        <w:t>Die Formfehler in der Ausschreibung seien zu beheben.</w:t>
      </w:r>
    </w:p>
    <w:p w14:paraId="2FE8652B" w14:textId="77777777" w:rsidR="00AE13F0" w:rsidRDefault="00000000">
      <w:pPr>
        <w:numPr>
          <w:ilvl w:val="0"/>
          <w:numId w:val="6"/>
        </w:numPr>
        <w:tabs>
          <w:tab w:val="clear" w:pos="720"/>
          <w:tab w:val="left" w:pos="5386"/>
          <w:tab w:val="right" w:pos="9071"/>
        </w:tabs>
        <w:suppressAutoHyphens/>
        <w:spacing w:after="57" w:line="240" w:lineRule="auto"/>
        <w:rPr>
          <w:rFonts w:ascii="Arial" w:eastAsia="Cambria" w:hAnsi="Arial" w:cs="Arial"/>
          <w:color w:val="000000" w:themeColor="text1"/>
          <w:szCs w:val="24"/>
        </w:rPr>
      </w:pPr>
      <w:r>
        <w:rPr>
          <w:rFonts w:ascii="Arial" w:eastAsia="Cambria" w:hAnsi="Arial" w:cs="Arial"/>
          <w:color w:val="000000" w:themeColor="text1"/>
          <w:szCs w:val="24"/>
        </w:rPr>
        <w:t>Die rechtmässige Erteilung der Baubewilligung für diese Antenne sei zu hinterfragen</w:t>
      </w:r>
    </w:p>
    <w:p w14:paraId="017DE5C3" w14:textId="77777777" w:rsidR="00AE13F0" w:rsidRDefault="00000000">
      <w:pPr>
        <w:numPr>
          <w:ilvl w:val="0"/>
          <w:numId w:val="6"/>
        </w:numPr>
        <w:tabs>
          <w:tab w:val="clear" w:pos="720"/>
          <w:tab w:val="left" w:pos="5386"/>
          <w:tab w:val="right" w:pos="9071"/>
        </w:tabs>
        <w:suppressAutoHyphens/>
        <w:spacing w:after="57" w:line="240" w:lineRule="auto"/>
        <w:rPr>
          <w:rFonts w:ascii="Arial" w:eastAsia="Cambria" w:hAnsi="Arial" w:cs="Arial"/>
          <w:color w:val="000000" w:themeColor="text1"/>
          <w:szCs w:val="24"/>
        </w:rPr>
      </w:pPr>
      <w:r>
        <w:rPr>
          <w:rFonts w:ascii="Arial" w:eastAsia="Cambria" w:hAnsi="Arial" w:cs="Arial"/>
          <w:color w:val="000000" w:themeColor="text1"/>
          <w:szCs w:val="24"/>
        </w:rPr>
        <w:t>Die Notwendigkeit dieser Antenne sei zu überprüfen</w:t>
      </w:r>
    </w:p>
    <w:p w14:paraId="55E413B9" w14:textId="77777777" w:rsidR="00AE13F0" w:rsidRDefault="00000000">
      <w:pPr>
        <w:numPr>
          <w:ilvl w:val="0"/>
          <w:numId w:val="6"/>
        </w:numPr>
        <w:tabs>
          <w:tab w:val="clear" w:pos="720"/>
          <w:tab w:val="left" w:pos="5386"/>
          <w:tab w:val="right" w:pos="9071"/>
        </w:tabs>
        <w:suppressAutoHyphens/>
        <w:spacing w:after="57" w:line="240" w:lineRule="auto"/>
        <w:rPr>
          <w:rFonts w:ascii="Arial" w:eastAsia="Cambria" w:hAnsi="Arial" w:cs="Arial"/>
          <w:color w:val="000000" w:themeColor="text1"/>
          <w:szCs w:val="24"/>
        </w:rPr>
      </w:pPr>
      <w:r>
        <w:rPr>
          <w:rFonts w:ascii="Arial" w:eastAsia="Cambria" w:hAnsi="Arial" w:cs="Arial"/>
          <w:color w:val="000000" w:themeColor="text1"/>
          <w:szCs w:val="24"/>
        </w:rPr>
        <w:t>Der zusätzlichen Belastung der Anwohner sei Rechnung zu tragen.</w:t>
      </w:r>
      <w:r>
        <w:rPr>
          <w:rFonts w:ascii="Arial" w:eastAsia="Cambria" w:hAnsi="Arial" w:cs="Arial"/>
          <w:color w:val="000000" w:themeColor="text1"/>
          <w:szCs w:val="24"/>
        </w:rPr>
        <w:br/>
      </w:r>
    </w:p>
    <w:p w14:paraId="29D58EA7" w14:textId="77777777" w:rsidR="00AE13F0" w:rsidRDefault="00000000">
      <w:pPr>
        <w:pStyle w:val="berschrift1"/>
        <w:numPr>
          <w:ilvl w:val="0"/>
          <w:numId w:val="5"/>
        </w:numPr>
        <w:rPr>
          <w:rFonts w:hint="eastAsia"/>
        </w:rPr>
      </w:pPr>
      <w:r>
        <w:t>Formelles</w:t>
      </w:r>
    </w:p>
    <w:p w14:paraId="00CE77EF" w14:textId="77777777" w:rsidR="00AE13F0" w:rsidRDefault="00000000">
      <w:pPr>
        <w:pStyle w:val="berschrift1"/>
        <w:numPr>
          <w:ilvl w:val="0"/>
          <w:numId w:val="0"/>
        </w:numPr>
        <w:rPr>
          <w:rFonts w:hint="eastAsia"/>
        </w:rPr>
      </w:pPr>
      <w:r>
        <w:rPr>
          <w:rFonts w:ascii="Arial" w:hAnsi="Arial"/>
          <w:sz w:val="24"/>
          <w:szCs w:val="24"/>
        </w:rPr>
        <w:t>Mangelnde persönliche Kontaktdaten, fehlendes Datum des zu ersetzenden Standortdatenblattes</w:t>
      </w:r>
    </w:p>
    <w:p w14:paraId="0BDBC872" w14:textId="77777777" w:rsidR="00AE13F0" w:rsidRDefault="00000000">
      <w:pPr>
        <w:pStyle w:val="PRTitel2"/>
        <w:numPr>
          <w:ilvl w:val="1"/>
          <w:numId w:val="3"/>
        </w:numPr>
        <w:rPr>
          <w:rFonts w:ascii="Arial" w:hAnsi="Arial" w:cs="Arial"/>
        </w:rPr>
      </w:pPr>
      <w:r>
        <w:rPr>
          <w:rFonts w:ascii="Arial" w:hAnsi="Arial" w:cs="Arial"/>
        </w:rPr>
        <w:t>Sachverhalt 1</w:t>
      </w:r>
    </w:p>
    <w:p w14:paraId="09A56EDF" w14:textId="77777777" w:rsidR="00AE13F0" w:rsidRDefault="00000000">
      <w:pPr>
        <w:pStyle w:val="Textkrper"/>
        <w:ind w:left="1080"/>
      </w:pPr>
      <w:r>
        <w:rPr>
          <w:color w:val="000000"/>
        </w:rPr>
        <w:t xml:space="preserve">Unter Kontaktperson für den Zutritt, die dem </w:t>
      </w:r>
      <w:r>
        <w:t>Punkt 3</w:t>
      </w:r>
      <w:r>
        <w:rPr>
          <w:color w:val="000000"/>
        </w:rPr>
        <w:t xml:space="preserve"> im Standortdatenblatt (Seite 3) folgen, wird folgendes angegeben:</w:t>
      </w:r>
    </w:p>
    <w:p w14:paraId="2A9B1B7F" w14:textId="77777777" w:rsidR="00AE13F0" w:rsidRDefault="00000000">
      <w:pPr>
        <w:pStyle w:val="Textkrper"/>
        <w:numPr>
          <w:ilvl w:val="3"/>
          <w:numId w:val="7"/>
        </w:numPr>
      </w:pPr>
      <w:r>
        <w:rPr>
          <w:color w:val="000000"/>
        </w:rPr>
        <w:t>Name: -</w:t>
      </w:r>
    </w:p>
    <w:p w14:paraId="1B7A94FE" w14:textId="77777777" w:rsidR="00AE13F0" w:rsidRDefault="00000000">
      <w:pPr>
        <w:pStyle w:val="Textkrper"/>
        <w:numPr>
          <w:ilvl w:val="3"/>
          <w:numId w:val="7"/>
        </w:numPr>
      </w:pPr>
      <w:r>
        <w:rPr>
          <w:color w:val="000000"/>
        </w:rPr>
        <w:t>Adresse: Swisscom (Schweiz) AG, Network Environment</w:t>
      </w:r>
    </w:p>
    <w:p w14:paraId="48B298CC" w14:textId="77777777" w:rsidR="00AE13F0" w:rsidRDefault="00000000">
      <w:pPr>
        <w:pStyle w:val="Textkrper"/>
        <w:numPr>
          <w:ilvl w:val="3"/>
          <w:numId w:val="7"/>
        </w:numPr>
      </w:pPr>
      <w:r>
        <w:rPr>
          <w:color w:val="000000"/>
        </w:rPr>
        <w:t>PLZ, Ort: 3050 Bern</w:t>
      </w:r>
    </w:p>
    <w:p w14:paraId="069C9501" w14:textId="77777777" w:rsidR="00AE13F0" w:rsidRDefault="00000000">
      <w:pPr>
        <w:pStyle w:val="Textkrper"/>
        <w:numPr>
          <w:ilvl w:val="3"/>
          <w:numId w:val="7"/>
        </w:numPr>
      </w:pPr>
      <w:r>
        <w:rPr>
          <w:color w:val="000000"/>
        </w:rPr>
        <w:t xml:space="preserve">E-Mail: </w:t>
      </w:r>
      <w:hyperlink r:id="rId8">
        <w:r>
          <w:rPr>
            <w:rStyle w:val="Hyperlink"/>
          </w:rPr>
          <w:t>environment.backoffice@swisscom.com</w:t>
        </w:r>
      </w:hyperlink>
    </w:p>
    <w:p w14:paraId="400CFCB6" w14:textId="77777777" w:rsidR="00AE13F0" w:rsidRDefault="00000000">
      <w:pPr>
        <w:pStyle w:val="PRTitel2"/>
        <w:numPr>
          <w:ilvl w:val="1"/>
          <w:numId w:val="3"/>
        </w:numPr>
        <w:rPr>
          <w:rFonts w:ascii="Arial" w:hAnsi="Arial" w:cs="Arial"/>
        </w:rPr>
      </w:pPr>
      <w:r>
        <w:rPr>
          <w:rFonts w:ascii="Arial" w:hAnsi="Arial" w:cs="Arial"/>
        </w:rPr>
        <w:t>Bemängelung</w:t>
      </w:r>
    </w:p>
    <w:p w14:paraId="4D47B88B" w14:textId="77777777" w:rsidR="00AE13F0" w:rsidRDefault="00000000">
      <w:pPr>
        <w:pStyle w:val="Textkrper"/>
        <w:ind w:left="1080"/>
      </w:pPr>
      <w:r>
        <w:t>Es ist keine Person angegeben</w:t>
      </w:r>
    </w:p>
    <w:p w14:paraId="537F91F3" w14:textId="77777777" w:rsidR="00AE13F0" w:rsidRDefault="00000000">
      <w:pPr>
        <w:pStyle w:val="PRTitel2"/>
        <w:numPr>
          <w:ilvl w:val="1"/>
          <w:numId w:val="3"/>
        </w:numPr>
        <w:rPr>
          <w:rFonts w:ascii="Arial" w:hAnsi="Arial" w:cs="Arial"/>
        </w:rPr>
      </w:pPr>
      <w:r>
        <w:rPr>
          <w:rFonts w:ascii="Arial" w:hAnsi="Arial" w:cs="Arial"/>
        </w:rPr>
        <w:t>Begründung</w:t>
      </w:r>
    </w:p>
    <w:p w14:paraId="600EEEDE" w14:textId="77777777" w:rsidR="00AE13F0" w:rsidRDefault="00000000">
      <w:pPr>
        <w:pStyle w:val="Textkrper"/>
        <w:ind w:left="1080"/>
      </w:pPr>
      <w:r>
        <w:t>Siehe dazu: Vollzugsempfehlung zur NISV</w:t>
      </w:r>
    </w:p>
    <w:p w14:paraId="37EEA173" w14:textId="77777777" w:rsidR="00AE13F0" w:rsidRDefault="00000000">
      <w:pPr>
        <w:pStyle w:val="Textkrper"/>
        <w:ind w:left="1080"/>
        <w:rPr>
          <w:b/>
          <w:bCs/>
        </w:rPr>
      </w:pPr>
      <w:r>
        <w:rPr>
          <w:b/>
          <w:bCs/>
        </w:rPr>
        <w:t>3.2.3 Ziffer 3: Kontaktperson für den Zutritt</w:t>
      </w:r>
    </w:p>
    <w:p w14:paraId="58B49AB5" w14:textId="77777777" w:rsidR="00AE13F0" w:rsidRDefault="00000000">
      <w:pPr>
        <w:pStyle w:val="Textkrper"/>
        <w:ind w:left="1080"/>
      </w:pPr>
      <w:r>
        <w:t>Es ist eine Person anzugeben, welche die Behörde für Standortbegehungen kontaktieren kann.</w:t>
      </w:r>
    </w:p>
    <w:p w14:paraId="239FFB1B" w14:textId="77777777" w:rsidR="00AE13F0" w:rsidRDefault="00000000">
      <w:pPr>
        <w:pStyle w:val="PRTitel2"/>
        <w:numPr>
          <w:ilvl w:val="1"/>
          <w:numId w:val="3"/>
        </w:numPr>
        <w:rPr>
          <w:rFonts w:ascii="Arial" w:hAnsi="Arial" w:cs="Arial"/>
        </w:rPr>
      </w:pPr>
      <w:r>
        <w:rPr>
          <w:rFonts w:ascii="Arial" w:hAnsi="Arial" w:cs="Arial"/>
        </w:rPr>
        <w:t>Sachverhalt 2</w:t>
      </w:r>
    </w:p>
    <w:p w14:paraId="4B70FD1F" w14:textId="77777777" w:rsidR="00AE13F0" w:rsidRDefault="00000000">
      <w:pPr>
        <w:pStyle w:val="Textkrper"/>
        <w:ind w:left="1080"/>
      </w:pPr>
      <w:r>
        <w:t>Unter: "Ersetzt das Standortdatenblatt vom" wird Folgendes angegeben</w:t>
      </w:r>
    </w:p>
    <w:p w14:paraId="48AB5E96" w14:textId="77777777" w:rsidR="00AE13F0" w:rsidRDefault="00000000">
      <w:pPr>
        <w:pStyle w:val="Textkrper"/>
        <w:numPr>
          <w:ilvl w:val="0"/>
          <w:numId w:val="8"/>
        </w:numPr>
      </w:pPr>
      <w:r>
        <w:t>Ab dem Zeitpunkt der Inbetriebnahme</w:t>
      </w:r>
    </w:p>
    <w:p w14:paraId="71586F8A" w14:textId="77777777" w:rsidR="00AE13F0" w:rsidRDefault="00000000">
      <w:pPr>
        <w:pStyle w:val="PRTitel2"/>
        <w:numPr>
          <w:ilvl w:val="1"/>
          <w:numId w:val="3"/>
        </w:numPr>
        <w:rPr>
          <w:rFonts w:ascii="Arial" w:hAnsi="Arial" w:cs="Arial"/>
        </w:rPr>
      </w:pPr>
      <w:r>
        <w:rPr>
          <w:rFonts w:ascii="Arial" w:hAnsi="Arial" w:cs="Arial"/>
        </w:rPr>
        <w:lastRenderedPageBreak/>
        <w:t>Bemängelung 2</w:t>
      </w:r>
    </w:p>
    <w:p w14:paraId="68BBF32C" w14:textId="77777777" w:rsidR="00AE13F0" w:rsidRDefault="00000000">
      <w:pPr>
        <w:pStyle w:val="Textkrper"/>
        <w:ind w:left="1080"/>
      </w:pPr>
      <w:r>
        <w:t xml:space="preserve">Es fehlt ein Datum für das Standortdatenblatt welches ersetzt wird, sowie die Angaben auf welches Standortdatenblatt hier Bezug genommen </w:t>
      </w:r>
      <w:proofErr w:type="gramStart"/>
      <w:r>
        <w:t>wird</w:t>
      </w:r>
      <w:proofErr w:type="gramEnd"/>
      <w:r>
        <w:t xml:space="preserve">. </w:t>
      </w:r>
    </w:p>
    <w:p w14:paraId="0F841A12" w14:textId="5374D17B" w:rsidR="00F824B0" w:rsidRDefault="00F824B0" w:rsidP="00F824B0">
      <w:pPr>
        <w:pStyle w:val="PRTitel2"/>
        <w:numPr>
          <w:ilvl w:val="1"/>
          <w:numId w:val="3"/>
        </w:numPr>
        <w:rPr>
          <w:rFonts w:ascii="Arial" w:hAnsi="Arial" w:cs="Arial"/>
        </w:rPr>
      </w:pPr>
      <w:r>
        <w:rPr>
          <w:rFonts w:ascii="Arial" w:hAnsi="Arial" w:cs="Arial"/>
        </w:rPr>
        <w:t>Sachverhalt 3</w:t>
      </w:r>
    </w:p>
    <w:p w14:paraId="2AADDD8D" w14:textId="5FB9D17C" w:rsidR="00F824B0" w:rsidRPr="00F824B0" w:rsidRDefault="001478B6" w:rsidP="00F824B0">
      <w:pPr>
        <w:pStyle w:val="PRTitel1"/>
        <w:numPr>
          <w:ilvl w:val="0"/>
          <w:numId w:val="0"/>
        </w:numPr>
        <w:ind w:left="1134"/>
        <w:rPr>
          <w:rFonts w:ascii="Arial" w:hAnsi="Arial" w:cs="Arial"/>
          <w:b w:val="0"/>
          <w:bCs/>
        </w:rPr>
      </w:pPr>
      <w:r>
        <w:rPr>
          <w:rFonts w:ascii="Arial" w:hAnsi="Arial" w:cs="Arial"/>
          <w:b w:val="0"/>
          <w:bCs/>
        </w:rPr>
        <w:t>In den Unterlagen zum Baugesuch ist ein Blatt mit Perimeter r = 64.42m enthalten</w:t>
      </w:r>
      <w:r w:rsidR="00F824B0" w:rsidRPr="00F824B0">
        <w:rPr>
          <w:rFonts w:ascii="Arial" w:hAnsi="Arial" w:cs="Arial"/>
          <w:b w:val="0"/>
          <w:bCs/>
        </w:rPr>
        <w:t>.</w:t>
      </w:r>
      <w:r>
        <w:rPr>
          <w:rFonts w:ascii="Arial" w:hAnsi="Arial" w:cs="Arial"/>
          <w:b w:val="0"/>
          <w:bCs/>
        </w:rPr>
        <w:t xml:space="preserve"> Es ist nicht definiert, dass es sich hierbei um den Anlageperimeter handelt. </w:t>
      </w:r>
      <w:r w:rsidR="00F824B0" w:rsidRPr="00F824B0">
        <w:rPr>
          <w:rFonts w:ascii="Arial" w:hAnsi="Arial" w:cs="Arial"/>
          <w:b w:val="0"/>
          <w:bCs/>
        </w:rPr>
        <w:t xml:space="preserve"> </w:t>
      </w:r>
    </w:p>
    <w:p w14:paraId="451A881B" w14:textId="01CB4710" w:rsidR="001478B6" w:rsidRDefault="001478B6" w:rsidP="001478B6">
      <w:pPr>
        <w:pStyle w:val="PRTitel2"/>
        <w:numPr>
          <w:ilvl w:val="1"/>
          <w:numId w:val="3"/>
        </w:numPr>
        <w:rPr>
          <w:rFonts w:ascii="Arial" w:hAnsi="Arial" w:cs="Arial"/>
        </w:rPr>
      </w:pPr>
      <w:r>
        <w:rPr>
          <w:rFonts w:ascii="Arial" w:hAnsi="Arial" w:cs="Arial"/>
        </w:rPr>
        <w:t>Bemängelung 3</w:t>
      </w:r>
    </w:p>
    <w:p w14:paraId="1FF9D776" w14:textId="7B3C7C2A" w:rsidR="001478B6" w:rsidRPr="001478B6" w:rsidRDefault="001478B6" w:rsidP="001478B6">
      <w:pPr>
        <w:pStyle w:val="PRTextohneRz"/>
        <w:ind w:left="1134"/>
        <w:rPr>
          <w:rFonts w:ascii="Arial" w:hAnsi="Arial" w:cs="Arial"/>
        </w:rPr>
      </w:pPr>
      <w:r w:rsidRPr="001478B6">
        <w:rPr>
          <w:rFonts w:ascii="Arial" w:hAnsi="Arial" w:cs="Arial"/>
        </w:rPr>
        <w:t>Ein Blatt mit dem Einsprache-Perimeter von 428.66 m fehlt in den Unterlagen. Dies ist irreführend</w:t>
      </w:r>
    </w:p>
    <w:p w14:paraId="3CFE5399" w14:textId="77777777" w:rsidR="001478B6" w:rsidRPr="001478B6" w:rsidRDefault="001478B6" w:rsidP="001478B6">
      <w:pPr>
        <w:pStyle w:val="PRTextohneRz"/>
        <w:ind w:left="1134"/>
      </w:pPr>
    </w:p>
    <w:p w14:paraId="21A1A9CE" w14:textId="57CAF75E" w:rsidR="00AE13F0" w:rsidRDefault="00000000">
      <w:pPr>
        <w:pStyle w:val="PRTitel2"/>
        <w:numPr>
          <w:ilvl w:val="1"/>
          <w:numId w:val="3"/>
        </w:numPr>
        <w:rPr>
          <w:rFonts w:ascii="Arial" w:hAnsi="Arial" w:cs="Arial"/>
        </w:rPr>
      </w:pPr>
      <w:r>
        <w:rPr>
          <w:rFonts w:ascii="Arial" w:hAnsi="Arial" w:cs="Arial"/>
        </w:rPr>
        <w:t xml:space="preserve">Sachverhalt </w:t>
      </w:r>
      <w:r w:rsidR="001478B6">
        <w:rPr>
          <w:rFonts w:ascii="Arial" w:hAnsi="Arial" w:cs="Arial"/>
        </w:rPr>
        <w:t>4</w:t>
      </w:r>
    </w:p>
    <w:p w14:paraId="51FC0FBD" w14:textId="77777777" w:rsidR="00AE13F0" w:rsidRDefault="00000000">
      <w:pPr>
        <w:pStyle w:val="Textkrper"/>
        <w:ind w:left="1080"/>
      </w:pPr>
      <w:r>
        <w:t xml:space="preserve">In den Unterlagen auf der Baukommission Hochwald gibt es kein gültiges Standortdatenblatt. </w:t>
      </w:r>
    </w:p>
    <w:p w14:paraId="4DF49F93" w14:textId="02E4A0D2" w:rsidR="00AE13F0" w:rsidRDefault="00000000">
      <w:pPr>
        <w:pStyle w:val="PRTitel2"/>
        <w:numPr>
          <w:ilvl w:val="1"/>
          <w:numId w:val="3"/>
        </w:numPr>
        <w:rPr>
          <w:rFonts w:ascii="Arial" w:hAnsi="Arial" w:cs="Arial"/>
        </w:rPr>
      </w:pPr>
      <w:r>
        <w:rPr>
          <w:rFonts w:ascii="Arial" w:hAnsi="Arial" w:cs="Arial"/>
        </w:rPr>
        <w:t xml:space="preserve">Bemängelung </w:t>
      </w:r>
      <w:r w:rsidR="001478B6">
        <w:rPr>
          <w:rFonts w:ascii="Arial" w:hAnsi="Arial" w:cs="Arial"/>
        </w:rPr>
        <w:t>4</w:t>
      </w:r>
    </w:p>
    <w:p w14:paraId="3C9AA30B" w14:textId="77777777" w:rsidR="00AE13F0" w:rsidRDefault="00000000">
      <w:pPr>
        <w:pStyle w:val="Textkrper"/>
        <w:ind w:left="1080"/>
      </w:pPr>
      <w:r>
        <w:t xml:space="preserve">Das Standortdatenblatt von 1998, welches den Unterlagen für diese Antenne von Swisscom beigelegt ist, stammt von einer komplett anderen Antenne in </w:t>
      </w:r>
      <w:proofErr w:type="spellStart"/>
      <w:r>
        <w:t>Schönenbuch</w:t>
      </w:r>
      <w:proofErr w:type="spellEnd"/>
      <w:r>
        <w:t>.</w:t>
      </w:r>
    </w:p>
    <w:p w14:paraId="136DB244" w14:textId="76596579" w:rsidR="00AE13F0" w:rsidRDefault="00000000">
      <w:pPr>
        <w:pStyle w:val="PRTitel2"/>
        <w:numPr>
          <w:ilvl w:val="1"/>
          <w:numId w:val="3"/>
        </w:numPr>
        <w:rPr>
          <w:rFonts w:ascii="Arial" w:hAnsi="Arial" w:cs="Arial"/>
        </w:rPr>
      </w:pPr>
      <w:r>
        <w:rPr>
          <w:rFonts w:ascii="Arial" w:hAnsi="Arial" w:cs="Arial"/>
        </w:rPr>
        <w:t xml:space="preserve">Begründung </w:t>
      </w:r>
      <w:r w:rsidR="001478B6">
        <w:rPr>
          <w:rFonts w:ascii="Arial" w:hAnsi="Arial" w:cs="Arial"/>
        </w:rPr>
        <w:t>4</w:t>
      </w:r>
    </w:p>
    <w:p w14:paraId="725CA94D" w14:textId="77777777" w:rsidR="00AE13F0" w:rsidRDefault="00000000">
      <w:pPr>
        <w:pStyle w:val="Textkrper"/>
        <w:ind w:left="1080"/>
        <w:rPr>
          <w:b/>
          <w:bCs/>
        </w:rPr>
      </w:pPr>
      <w:r>
        <w:rPr>
          <w:b/>
          <w:bCs/>
        </w:rPr>
        <w:t>Bestimmungen des Amtes für Umwelt: Mobilfunk</w:t>
      </w:r>
    </w:p>
    <w:p w14:paraId="67D7DD91" w14:textId="77777777" w:rsidR="00AE13F0" w:rsidRDefault="00000000">
      <w:pPr>
        <w:pStyle w:val="Textkrper"/>
        <w:ind w:left="1080"/>
        <w:rPr>
          <w:b/>
          <w:bCs/>
        </w:rPr>
      </w:pPr>
      <w:hyperlink r:id="rId9">
        <w:r>
          <w:rPr>
            <w:rStyle w:val="Hyperlink"/>
            <w:b/>
            <w:bCs/>
          </w:rPr>
          <w:t>Bewilligung von Mobilfunkanlagen</w:t>
        </w:r>
      </w:hyperlink>
      <w:r>
        <w:rPr>
          <w:b/>
          <w:bCs/>
        </w:rPr>
        <w:t xml:space="preserve">: </w:t>
      </w:r>
    </w:p>
    <w:p w14:paraId="5F5BE169" w14:textId="77777777" w:rsidR="00AE13F0" w:rsidRDefault="00000000">
      <w:pPr>
        <w:pStyle w:val="Textkrper"/>
        <w:ind w:left="1080"/>
        <w:rPr>
          <w:i/>
          <w:iCs/>
        </w:rPr>
      </w:pPr>
      <w:r>
        <w:rPr>
          <w:rFonts w:ascii="Open Sans" w:hAnsi="Open Sans" w:cs="Open Sans"/>
          <w:i/>
          <w:iCs/>
          <w:color w:val="333333"/>
          <w:sz w:val="20"/>
          <w:szCs w:val="20"/>
          <w:shd w:val="clear" w:color="auto" w:fill="F3F3F2"/>
        </w:rPr>
        <w:t>Zum Baugesuch gehört zwingend ein Standortdatenblatt mit Angaben zu Sendeleistungen und Hauptstrahlrichtungen der Antennen sowie zur erwarteten elektrischen Feldstärke in der Umgebung der Basisstation. Mit diesem Standortdatenblatt kann die Einhaltung der Grenzwerte gemäss NISV nachgewiesen werden.</w:t>
      </w:r>
    </w:p>
    <w:p w14:paraId="62E35BE6" w14:textId="77777777" w:rsidR="00AE13F0" w:rsidRDefault="00000000">
      <w:pPr>
        <w:pStyle w:val="Textkrper"/>
        <w:ind w:left="1080"/>
        <w:rPr>
          <w:color w:val="000000"/>
        </w:rPr>
      </w:pPr>
      <w:r>
        <w:rPr>
          <w:color w:val="000000"/>
        </w:rPr>
        <w:t>Da es auf der Baukommission Hochwald kein gültiges Standortdatenblatt für diese Mobilfunkantenne gib, ist die Baubewilligung ungültig und die aktuelle Antenne muss unverzüglich abgestellt werden. Daher ist auch die Verschiebung dieser Antenne als Provisorium ungültig.</w:t>
      </w:r>
    </w:p>
    <w:p w14:paraId="47496FD4" w14:textId="77777777" w:rsidR="00AE13F0" w:rsidRDefault="00000000">
      <w:pPr>
        <w:pStyle w:val="Textkrper"/>
        <w:spacing w:after="0"/>
        <w:ind w:left="1080"/>
        <w:rPr>
          <w:color w:val="000000"/>
        </w:rPr>
      </w:pPr>
      <w:r>
        <w:rPr>
          <w:b/>
          <w:bCs/>
          <w:color w:val="000000"/>
        </w:rPr>
        <w:t>Anmerkung:</w:t>
      </w:r>
      <w:r>
        <w:rPr>
          <w:color w:val="000000"/>
        </w:rPr>
        <w:t xml:space="preserve"> Die Baukommission ist grundsätzlich zuständig für die Erteilung von Baubewilligungen.</w:t>
      </w:r>
    </w:p>
    <w:p w14:paraId="6753F9B8" w14:textId="533C6F88" w:rsidR="00AE13F0" w:rsidRDefault="00000000">
      <w:pPr>
        <w:pStyle w:val="Textkrper"/>
        <w:spacing w:after="0"/>
        <w:ind w:left="1080"/>
        <w:rPr>
          <w:color w:val="0C0C0C"/>
          <w:shd w:val="clear" w:color="auto" w:fill="FFFFFF"/>
        </w:rPr>
      </w:pPr>
      <w:r>
        <w:rPr>
          <w:color w:val="0C0C0C"/>
          <w:shd w:val="clear" w:color="auto" w:fill="FFFFFF"/>
        </w:rPr>
        <w:t>Fachwissen ist eine sog</w:t>
      </w:r>
      <w:r w:rsidR="001478B6">
        <w:rPr>
          <w:color w:val="0C0C0C"/>
          <w:shd w:val="clear" w:color="auto" w:fill="FFFFFF"/>
        </w:rPr>
        <w:t>enannte</w:t>
      </w:r>
      <w:r>
        <w:rPr>
          <w:color w:val="0C0C0C"/>
          <w:shd w:val="clear" w:color="auto" w:fill="FFFFFF"/>
        </w:rPr>
        <w:t xml:space="preserve"> Holschuld und keineswegs eine Bringschuld.</w:t>
      </w:r>
    </w:p>
    <w:p w14:paraId="1BA002A7" w14:textId="77777777" w:rsidR="00AE13F0" w:rsidRDefault="00000000">
      <w:pPr>
        <w:pStyle w:val="Textkrper"/>
        <w:ind w:left="1080"/>
        <w:rPr>
          <w:rFonts w:ascii="Source Sans Pro" w:hAnsi="Source Sans Pro"/>
          <w:color w:val="0C0C0C"/>
          <w:shd w:val="clear" w:color="auto" w:fill="FFFFFF"/>
        </w:rPr>
      </w:pPr>
      <w:r>
        <w:rPr>
          <w:color w:val="0C0C0C"/>
          <w:shd w:val="clear" w:color="auto" w:fill="FFFFFF"/>
        </w:rPr>
        <w:t>Die Gemeinden sorgen dafür, dass ihnen das nötige Fachwissen zugänglich ist</w:t>
      </w:r>
      <w:r>
        <w:rPr>
          <w:rFonts w:ascii="Source Sans Pro" w:hAnsi="Source Sans Pro"/>
          <w:color w:val="0C0C0C"/>
          <w:shd w:val="clear" w:color="auto" w:fill="FFFFFF"/>
        </w:rPr>
        <w:t>.</w:t>
      </w:r>
    </w:p>
    <w:p w14:paraId="64928F57" w14:textId="77777777" w:rsidR="00AE13F0" w:rsidRDefault="00AE13F0">
      <w:pPr>
        <w:pStyle w:val="Textkrper"/>
        <w:ind w:left="1080"/>
        <w:rPr>
          <w:color w:val="000000"/>
        </w:rPr>
      </w:pPr>
    </w:p>
    <w:p w14:paraId="6591F22A" w14:textId="77777777" w:rsidR="00AE13F0" w:rsidRDefault="00000000">
      <w:pPr>
        <w:pStyle w:val="berschrift1"/>
        <w:numPr>
          <w:ilvl w:val="0"/>
          <w:numId w:val="5"/>
        </w:numPr>
        <w:rPr>
          <w:rFonts w:hint="eastAsia"/>
        </w:rPr>
      </w:pPr>
      <w:r>
        <w:t>Technisches</w:t>
      </w:r>
    </w:p>
    <w:p w14:paraId="2B04353D" w14:textId="77777777" w:rsidR="00AE13F0" w:rsidRDefault="00000000">
      <w:pPr>
        <w:pStyle w:val="PRTitel1"/>
        <w:rPr>
          <w:rFonts w:ascii="Arial" w:hAnsi="Arial" w:cs="Arial"/>
          <w:sz w:val="24"/>
          <w:szCs w:val="24"/>
        </w:rPr>
      </w:pPr>
      <w:r>
        <w:rPr>
          <w:rFonts w:ascii="Arial" w:hAnsi="Arial" w:cs="Arial"/>
          <w:sz w:val="24"/>
          <w:szCs w:val="24"/>
        </w:rPr>
        <w:t>Provisorium, Verschiebung der Antenne</w:t>
      </w:r>
    </w:p>
    <w:p w14:paraId="5B7B21ED" w14:textId="77777777" w:rsidR="00AE13F0" w:rsidRDefault="00AE13F0">
      <w:pPr>
        <w:pStyle w:val="Textkrper"/>
        <w:ind w:left="1080"/>
        <w:rPr>
          <w:color w:val="000000"/>
        </w:rPr>
      </w:pPr>
    </w:p>
    <w:p w14:paraId="1DD166DA" w14:textId="77777777" w:rsidR="00AE13F0" w:rsidRDefault="00000000">
      <w:pPr>
        <w:pStyle w:val="PRTitel2"/>
        <w:numPr>
          <w:ilvl w:val="1"/>
          <w:numId w:val="3"/>
        </w:numPr>
        <w:rPr>
          <w:rFonts w:ascii="Arial" w:hAnsi="Arial" w:cs="Arial"/>
        </w:rPr>
      </w:pPr>
      <w:r>
        <w:rPr>
          <w:rFonts w:ascii="Arial" w:hAnsi="Arial" w:cs="Arial"/>
        </w:rPr>
        <w:t>Sachverhalt 1</w:t>
      </w:r>
    </w:p>
    <w:p w14:paraId="0563864D" w14:textId="77777777" w:rsidR="00AE13F0" w:rsidRDefault="00000000">
      <w:pPr>
        <w:pStyle w:val="Textkrper"/>
        <w:ind w:left="1080"/>
        <w:rPr>
          <w:color w:val="000000"/>
        </w:rPr>
      </w:pPr>
      <w:r>
        <w:rPr>
          <w:color w:val="000000"/>
        </w:rPr>
        <w:t>Durch das Verschieben der Antenne in Richtung des Wohnhauses Lohweg 20 erhöht sich die Strahlenbelastung um das 2,6-fache von 0.84 V/m (gemäss Standortdatenblatt vom Amt für Umwelt) auf neu 2.22 V/m.</w:t>
      </w:r>
    </w:p>
    <w:p w14:paraId="5623E7ED" w14:textId="77777777" w:rsidR="00AE13F0" w:rsidRDefault="00000000">
      <w:pPr>
        <w:pStyle w:val="PRTitel2"/>
        <w:numPr>
          <w:ilvl w:val="1"/>
          <w:numId w:val="3"/>
        </w:numPr>
        <w:rPr>
          <w:rFonts w:ascii="Arial" w:hAnsi="Arial" w:cs="Arial"/>
        </w:rPr>
      </w:pPr>
      <w:r>
        <w:rPr>
          <w:rFonts w:ascii="Arial" w:hAnsi="Arial" w:cs="Arial"/>
        </w:rPr>
        <w:lastRenderedPageBreak/>
        <w:t>Bemängelung 1</w:t>
      </w:r>
    </w:p>
    <w:p w14:paraId="3A855287" w14:textId="303C6272" w:rsidR="00AE13F0" w:rsidRDefault="00000000">
      <w:pPr>
        <w:pStyle w:val="Textkrper"/>
        <w:ind w:left="1080"/>
        <w:rPr>
          <w:color w:val="000000"/>
        </w:rPr>
      </w:pPr>
      <w:r>
        <w:rPr>
          <w:color w:val="000000"/>
        </w:rPr>
        <w:t xml:space="preserve">Dieser Wert ist zwar immer noch unter dem Grenzwert von </w:t>
      </w:r>
      <w:r w:rsidR="001478B6">
        <w:rPr>
          <w:color w:val="000000"/>
        </w:rPr>
        <w:t>4</w:t>
      </w:r>
      <w:r>
        <w:rPr>
          <w:color w:val="000000"/>
        </w:rPr>
        <w:t xml:space="preserve"> V/m, bedeutet jedoch eine deutliche Verschlechterung der Lebensqualität und eine Erhöhung der Belastung, welche beide nachgewiesenermassen schädigenden Einfluss auf die Gesundheit haben (Oxidativer Stress). Die Antenne strahlt 24hx365T.</w:t>
      </w:r>
    </w:p>
    <w:p w14:paraId="27BBE04F" w14:textId="77777777" w:rsidR="00AE13F0" w:rsidRDefault="00000000">
      <w:pPr>
        <w:pStyle w:val="Textkrper"/>
        <w:ind w:left="1080"/>
        <w:rPr>
          <w:color w:val="000000"/>
        </w:rPr>
      </w:pPr>
      <w:r>
        <w:rPr>
          <w:b/>
          <w:bCs/>
          <w:color w:val="000000"/>
        </w:rPr>
        <w:t>Anmerkung:</w:t>
      </w:r>
      <w:r>
        <w:rPr>
          <w:color w:val="000000"/>
        </w:rPr>
        <w:t xml:space="preserve"> Die aktuell geltenden Grenzwerte in der NISV beziehen sich lediglich auf eine Schädigung durch thermische Erwärmung, nicht jedoch auf die Auswirkungen von oxidativem Stress. Damit berücksichtigen diese Grenzwerte nicht alle erforderlichen Parameter, um eine gesundheitliche Beeinträchtigung ausschliessen zu können.</w:t>
      </w:r>
    </w:p>
    <w:p w14:paraId="6D98F350" w14:textId="77777777" w:rsidR="00AE13F0" w:rsidRDefault="00000000">
      <w:pPr>
        <w:pStyle w:val="Textkrper"/>
        <w:ind w:left="1080"/>
        <w:rPr>
          <w:color w:val="000000"/>
        </w:rPr>
      </w:pPr>
      <w:r>
        <w:rPr>
          <w:color w:val="000000"/>
        </w:rPr>
        <w:t>Studien zur Auswirkung von elektromagnetischen Feldern und Mobilfunkstrahlung unter Einhaltung der aktuellen Grenzwerte finden sich im Anhang dieses Schreibens.</w:t>
      </w:r>
    </w:p>
    <w:p w14:paraId="1FBB423E" w14:textId="77777777" w:rsidR="00AE13F0" w:rsidRDefault="00AE13F0">
      <w:pPr>
        <w:pStyle w:val="Textkrper"/>
        <w:ind w:left="1080"/>
        <w:rPr>
          <w:color w:val="000000"/>
        </w:rPr>
      </w:pPr>
    </w:p>
    <w:p w14:paraId="6DE919DD" w14:textId="77777777" w:rsidR="00AE13F0" w:rsidRDefault="00000000">
      <w:pPr>
        <w:pStyle w:val="PRTitel2"/>
        <w:numPr>
          <w:ilvl w:val="1"/>
          <w:numId w:val="3"/>
        </w:numPr>
        <w:rPr>
          <w:rFonts w:ascii="Arial" w:hAnsi="Arial" w:cs="Arial"/>
        </w:rPr>
      </w:pPr>
      <w:r>
        <w:rPr>
          <w:rFonts w:ascii="Arial" w:hAnsi="Arial" w:cs="Arial"/>
        </w:rPr>
        <w:t>Sachverhalt 2</w:t>
      </w:r>
    </w:p>
    <w:p w14:paraId="22922F38" w14:textId="77777777" w:rsidR="00AE13F0" w:rsidRDefault="00000000">
      <w:pPr>
        <w:pStyle w:val="Textkrper"/>
        <w:ind w:left="1080"/>
      </w:pPr>
      <w:r>
        <w:t xml:space="preserve">Gemäss </w:t>
      </w:r>
      <w:hyperlink r:id="rId10" w:anchor="/?lib_gcr_topic=Netz&amp;lib_publishDate=custom&amp;lib_startDate=NOW-36MONTHS&amp;lib_startEnd=NOW" w:history="1">
        <w:r>
          <w:rPr>
            <w:rStyle w:val="Hyperlink"/>
          </w:rPr>
          <w:t>Abdeckung mit 5G von Swisscom</w:t>
        </w:r>
      </w:hyperlink>
      <w:r>
        <w:t xml:space="preserve"> ist Hochwald vollständig versorgt. Die Stabantenne auf dem Feuerwehrmagazin kann nur 4G senden. Gemäss Auskunft von Swisscom kommt die aktuelle Versorgung mit 5G von der Antenne Berglen von Salt/Sunrise. Das heisst Swisscom benutzt diese Antenne auch. </w:t>
      </w:r>
    </w:p>
    <w:p w14:paraId="5D2A3B9A" w14:textId="77777777" w:rsidR="00AE13F0" w:rsidRDefault="00000000">
      <w:pPr>
        <w:pStyle w:val="PRTitel2"/>
        <w:numPr>
          <w:ilvl w:val="1"/>
          <w:numId w:val="3"/>
        </w:numPr>
        <w:rPr>
          <w:rFonts w:ascii="Arial" w:hAnsi="Arial" w:cs="Arial"/>
        </w:rPr>
      </w:pPr>
      <w:r>
        <w:rPr>
          <w:rFonts w:ascii="Arial" w:hAnsi="Arial" w:cs="Arial"/>
        </w:rPr>
        <w:t>Bemängelung 2</w:t>
      </w:r>
    </w:p>
    <w:p w14:paraId="383D6EFE" w14:textId="77777777" w:rsidR="00AE13F0" w:rsidRDefault="00000000">
      <w:pPr>
        <w:pStyle w:val="Textkrper"/>
        <w:ind w:left="1080"/>
      </w:pPr>
      <w:r>
        <w:t>Es scheint daher möglich zu sein, dass auf die Antenne beim Feuerwehrmagazin vollständig verzichtet werden kann.</w:t>
      </w:r>
    </w:p>
    <w:p w14:paraId="27D7DD44" w14:textId="77777777" w:rsidR="00AE13F0" w:rsidRDefault="00000000">
      <w:pPr>
        <w:pStyle w:val="PRTitel2"/>
        <w:numPr>
          <w:ilvl w:val="1"/>
          <w:numId w:val="3"/>
        </w:numPr>
        <w:rPr>
          <w:rFonts w:ascii="Arial" w:hAnsi="Arial" w:cs="Arial"/>
        </w:rPr>
      </w:pPr>
      <w:r>
        <w:rPr>
          <w:rFonts w:ascii="Arial" w:hAnsi="Arial" w:cs="Arial"/>
        </w:rPr>
        <w:t>Antrag 2</w:t>
      </w:r>
    </w:p>
    <w:p w14:paraId="1F504F20" w14:textId="17997AA5" w:rsidR="00AE13F0" w:rsidRDefault="00000000">
      <w:pPr>
        <w:pStyle w:val="Textkrper"/>
        <w:ind w:left="1080"/>
      </w:pPr>
      <w:r>
        <w:t>Auf die Antenne beim Feuerwehrmagazin ist zu verzichten.  Wie bereits erfolgt kann die Antenne Berglen beim Dorfeingang für die Versorgung des Dorfes Hochwald mit 4G+ und 5G benutzt werden. Eine Mobilfunkantenne im Siedlungsgebiet in einer Wohnzone ist nicht angebracht.</w:t>
      </w:r>
    </w:p>
    <w:p w14:paraId="66F834CC" w14:textId="77777777" w:rsidR="00AE13F0" w:rsidRDefault="00000000">
      <w:pPr>
        <w:pStyle w:val="berschrift1"/>
        <w:numPr>
          <w:ilvl w:val="0"/>
          <w:numId w:val="5"/>
        </w:numPr>
        <w:rPr>
          <w:rFonts w:hint="eastAsia"/>
        </w:rPr>
      </w:pPr>
      <w:r>
        <w:t>Diverses</w:t>
      </w:r>
    </w:p>
    <w:p w14:paraId="5B0E5C76" w14:textId="77777777" w:rsidR="00AE13F0" w:rsidRDefault="00000000">
      <w:pPr>
        <w:pStyle w:val="PRTitel1"/>
        <w:rPr>
          <w:rFonts w:ascii="Arial" w:hAnsi="Arial" w:cs="Arial"/>
          <w:sz w:val="24"/>
          <w:szCs w:val="24"/>
        </w:rPr>
      </w:pPr>
      <w:r>
        <w:rPr>
          <w:rFonts w:ascii="Arial" w:hAnsi="Arial" w:cs="Arial"/>
          <w:sz w:val="24"/>
          <w:szCs w:val="24"/>
        </w:rPr>
        <w:t>Leitbild/Kaskadenmodell</w:t>
      </w:r>
    </w:p>
    <w:p w14:paraId="50FDF95A" w14:textId="77777777" w:rsidR="00AE13F0" w:rsidRDefault="00AE13F0">
      <w:pPr>
        <w:pStyle w:val="Textkrper"/>
        <w:ind w:left="1080"/>
      </w:pPr>
    </w:p>
    <w:p w14:paraId="3A53CD69" w14:textId="77777777" w:rsidR="00AE13F0" w:rsidRDefault="00000000">
      <w:pPr>
        <w:pStyle w:val="PRTitel2"/>
        <w:numPr>
          <w:ilvl w:val="1"/>
          <w:numId w:val="3"/>
        </w:numPr>
        <w:rPr>
          <w:rFonts w:ascii="Arial" w:hAnsi="Arial" w:cs="Arial"/>
        </w:rPr>
      </w:pPr>
      <w:r>
        <w:rPr>
          <w:rFonts w:ascii="Arial" w:hAnsi="Arial" w:cs="Arial"/>
        </w:rPr>
        <w:t>Sachverhalt</w:t>
      </w:r>
    </w:p>
    <w:p w14:paraId="3BFBF535" w14:textId="77777777" w:rsidR="00AE13F0" w:rsidRDefault="00000000">
      <w:pPr>
        <w:pStyle w:val="Textkrper"/>
        <w:ind w:left="1080"/>
        <w:rPr>
          <w:color w:val="000000"/>
        </w:rPr>
      </w:pPr>
      <w:r>
        <w:rPr>
          <w:color w:val="000000"/>
        </w:rPr>
        <w:t>Das Leitbild sowie die Zonenplanung von Hochwald sind immer noch ausstehend. Somit fehlt auch ein aktuell gültiges Kaskadenmodell.</w:t>
      </w:r>
    </w:p>
    <w:p w14:paraId="4BFAD7B5" w14:textId="77777777" w:rsidR="00AE13F0" w:rsidRDefault="00000000">
      <w:pPr>
        <w:pStyle w:val="PRTitel2"/>
        <w:numPr>
          <w:ilvl w:val="1"/>
          <w:numId w:val="3"/>
        </w:numPr>
        <w:rPr>
          <w:rFonts w:ascii="Arial" w:hAnsi="Arial" w:cs="Arial"/>
        </w:rPr>
      </w:pPr>
      <w:r>
        <w:rPr>
          <w:rFonts w:ascii="Arial" w:hAnsi="Arial" w:cs="Arial"/>
        </w:rPr>
        <w:t>Bemängelung</w:t>
      </w:r>
    </w:p>
    <w:p w14:paraId="71321258" w14:textId="77777777" w:rsidR="00AE13F0" w:rsidRDefault="00000000">
      <w:pPr>
        <w:spacing w:after="0"/>
        <w:ind w:left="1080"/>
        <w:rPr>
          <w:rFonts w:ascii="Arial" w:hAnsi="Arial" w:cs="Arial"/>
        </w:rPr>
      </w:pPr>
      <w:r>
        <w:rPr>
          <w:rFonts w:ascii="Arial" w:hAnsi="Arial" w:cs="Arial"/>
        </w:rPr>
        <w:t>In Ermangelung eines gültigen Leitbildes und Kaskadenmodelles für Mobilfunkanlagen darf keine Präjustiz für einen neuen Mobilfunkantennenstandort erfolgen. Dies wird mit dem Provisorium aber, mit Hinblick auf die Erstellung einer zukünftigen grossen Antenne am Werkhof am Lohweg, angestrebt.</w:t>
      </w:r>
    </w:p>
    <w:p w14:paraId="28F6A0C6" w14:textId="77777777" w:rsidR="00AE13F0" w:rsidRDefault="00AE13F0">
      <w:pPr>
        <w:spacing w:after="0"/>
        <w:ind w:left="1080"/>
        <w:rPr>
          <w:rFonts w:ascii="Arial" w:hAnsi="Arial" w:cs="Arial"/>
        </w:rPr>
      </w:pPr>
    </w:p>
    <w:p w14:paraId="18828780" w14:textId="77777777" w:rsidR="00AE13F0" w:rsidRDefault="00000000">
      <w:pPr>
        <w:pStyle w:val="PRTitel1"/>
        <w:rPr>
          <w:rFonts w:ascii="Arial" w:hAnsi="Arial" w:cs="Arial"/>
          <w:sz w:val="24"/>
          <w:szCs w:val="24"/>
        </w:rPr>
      </w:pPr>
      <w:r>
        <w:rPr>
          <w:rFonts w:ascii="Arial" w:hAnsi="Arial" w:cs="Arial"/>
          <w:sz w:val="24"/>
          <w:szCs w:val="24"/>
        </w:rPr>
        <w:t xml:space="preserve">Zusammenfassung/Fazit </w:t>
      </w:r>
    </w:p>
    <w:p w14:paraId="6294FC7C" w14:textId="77777777" w:rsidR="00AE13F0" w:rsidRDefault="00000000">
      <w:pPr>
        <w:pStyle w:val="Textkrper"/>
      </w:pPr>
      <w:r>
        <w:t>Diese Einsprache wird erhoben wegen</w:t>
      </w:r>
    </w:p>
    <w:p w14:paraId="08A709BA" w14:textId="77777777" w:rsidR="00AE13F0" w:rsidRDefault="00000000">
      <w:pPr>
        <w:pStyle w:val="Textkrper"/>
        <w:numPr>
          <w:ilvl w:val="0"/>
          <w:numId w:val="9"/>
        </w:numPr>
      </w:pPr>
      <w:r>
        <w:t xml:space="preserve">formeller Fehler im neuen Standortdatenblatt </w:t>
      </w:r>
    </w:p>
    <w:p w14:paraId="6492A53A" w14:textId="6D1E4C01" w:rsidR="001478B6" w:rsidRDefault="001478B6">
      <w:pPr>
        <w:pStyle w:val="Textkrper"/>
        <w:numPr>
          <w:ilvl w:val="0"/>
          <w:numId w:val="9"/>
        </w:numPr>
      </w:pPr>
      <w:r>
        <w:lastRenderedPageBreak/>
        <w:t>fehlendem Beiblatt mit Einsprache-Perimeter</w:t>
      </w:r>
    </w:p>
    <w:p w14:paraId="0B2CCE89" w14:textId="77777777" w:rsidR="00AE13F0" w:rsidRDefault="00000000">
      <w:pPr>
        <w:pStyle w:val="Textkrper"/>
        <w:numPr>
          <w:ilvl w:val="0"/>
          <w:numId w:val="9"/>
        </w:numPr>
      </w:pPr>
      <w:r>
        <w:t>fehlendem gültigem Standortdatenblatt bei der Baukommission Hochwald seit Erstellung der bestehenden Antenne auf dem Dach des Feuerwehrmagazins</w:t>
      </w:r>
    </w:p>
    <w:p w14:paraId="50FC0674" w14:textId="77777777" w:rsidR="00AE13F0" w:rsidRDefault="00000000">
      <w:pPr>
        <w:pStyle w:val="Textkrper"/>
        <w:numPr>
          <w:ilvl w:val="0"/>
          <w:numId w:val="9"/>
        </w:numPr>
      </w:pPr>
      <w:r>
        <w:t>fehlender Umsetzung des Leitbildes/Kaskadenmodells der Gemeinde Hochwald</w:t>
      </w:r>
    </w:p>
    <w:p w14:paraId="6F90822E" w14:textId="77777777" w:rsidR="00AE13F0" w:rsidRDefault="00AE13F0">
      <w:pPr>
        <w:pStyle w:val="Textkrper"/>
        <w:ind w:left="1440"/>
      </w:pPr>
    </w:p>
    <w:p w14:paraId="15DF0A16" w14:textId="77777777" w:rsidR="00AE13F0" w:rsidRDefault="00000000">
      <w:pPr>
        <w:pStyle w:val="Textkrper"/>
      </w:pPr>
      <w:r>
        <w:t>Stellen des Antrags zum Verzicht auf den Antennenstandort beim Feuerwehrmagazin. Siehe Abschnitt 2.5</w:t>
      </w:r>
      <w:r>
        <w:br/>
      </w:r>
    </w:p>
    <w:p w14:paraId="2892ACB5" w14:textId="77777777" w:rsidR="00AE13F0" w:rsidRDefault="00000000">
      <w:pPr>
        <w:pStyle w:val="Textkrper"/>
      </w:pPr>
      <w:r>
        <w:rPr>
          <w:b/>
          <w:bCs/>
          <w:color w:val="000000"/>
        </w:rPr>
        <w:t>Die Einsprache ist somit im Sinne der eingangs gestellten Rechtsbegehrens zu entscheiden.</w:t>
      </w:r>
    </w:p>
    <w:p w14:paraId="1DF876DE" w14:textId="77777777" w:rsidR="00AE13F0" w:rsidRDefault="00AE13F0">
      <w:pPr>
        <w:spacing w:after="0" w:line="240" w:lineRule="auto"/>
        <w:rPr>
          <w:rFonts w:ascii="Arial" w:eastAsia="Cambria" w:hAnsi="Arial" w:cs="Arial"/>
          <w:color w:val="000000" w:themeColor="text1"/>
        </w:rPr>
      </w:pPr>
    </w:p>
    <w:p w14:paraId="5FF4F7B1" w14:textId="77777777" w:rsidR="00AE13F0" w:rsidRDefault="00000000">
      <w:pPr>
        <w:spacing w:after="0" w:line="240" w:lineRule="auto"/>
        <w:rPr>
          <w:rFonts w:ascii="Arial" w:eastAsia="Cambria" w:hAnsi="Arial" w:cs="Arial"/>
          <w:color w:val="000000" w:themeColor="text1"/>
        </w:rPr>
      </w:pPr>
      <w:r>
        <w:rPr>
          <w:rFonts w:ascii="Arial" w:eastAsia="Cambria" w:hAnsi="Arial" w:cs="Arial"/>
          <w:color w:val="000000" w:themeColor="text1"/>
        </w:rPr>
        <w:t>Freundliche Grüsse</w:t>
      </w:r>
    </w:p>
    <w:p w14:paraId="4C3F9B04" w14:textId="65C86E4B" w:rsidR="00AE13F0" w:rsidRDefault="003B6FD4">
      <w:pPr>
        <w:spacing w:after="0" w:line="240" w:lineRule="auto"/>
        <w:rPr>
          <w:rFonts w:ascii="Arial" w:eastAsia="Cambria" w:hAnsi="Arial" w:cs="Arial"/>
          <w:color w:val="000000" w:themeColor="text1"/>
        </w:rPr>
      </w:pPr>
      <w:r>
        <w:rPr>
          <w:rFonts w:ascii="Arial" w:hAnsi="Arial" w:cs="Arial"/>
          <w:color w:val="000000" w:themeColor="text1"/>
        </w:rPr>
        <w:t>Name und Unterschrift</w:t>
      </w:r>
    </w:p>
    <w:p w14:paraId="3F2AC511" w14:textId="77777777" w:rsidR="00AE13F0" w:rsidRDefault="00AE13F0">
      <w:pPr>
        <w:spacing w:after="0" w:line="240" w:lineRule="auto"/>
        <w:rPr>
          <w:rFonts w:ascii="Arial" w:eastAsia="Cambria" w:hAnsi="Arial" w:cs="Arial"/>
          <w:color w:val="000000" w:themeColor="text1"/>
        </w:rPr>
      </w:pPr>
    </w:p>
    <w:p w14:paraId="66D6E421" w14:textId="77777777" w:rsidR="00AE13F0" w:rsidRDefault="00000000">
      <w:pPr>
        <w:spacing w:after="0" w:line="240" w:lineRule="auto"/>
        <w:rPr>
          <w:rFonts w:ascii="Arial" w:eastAsia="Cambria" w:hAnsi="Arial" w:cs="Arial"/>
          <w:color w:val="000000" w:themeColor="text1"/>
        </w:rPr>
      </w:pPr>
      <w:r>
        <w:rPr>
          <w:rFonts w:ascii="Arial" w:eastAsia="Cambria" w:hAnsi="Arial" w:cs="Arial"/>
          <w:color w:val="000000" w:themeColor="text1"/>
        </w:rPr>
        <w:t>Im Doppel</w:t>
      </w:r>
    </w:p>
    <w:p w14:paraId="5CFAC6B7" w14:textId="77777777" w:rsidR="00AE13F0" w:rsidRDefault="00AE13F0">
      <w:pPr>
        <w:spacing w:after="0" w:line="240" w:lineRule="auto"/>
        <w:rPr>
          <w:rFonts w:ascii="Arial" w:eastAsia="Cambria" w:hAnsi="Arial" w:cs="Arial"/>
          <w:color w:val="000000" w:themeColor="text1"/>
        </w:rPr>
      </w:pPr>
    </w:p>
    <w:p w14:paraId="1BA63692" w14:textId="77777777" w:rsidR="00AE13F0" w:rsidRDefault="00AE13F0">
      <w:pPr>
        <w:spacing w:after="0" w:line="240" w:lineRule="auto"/>
        <w:rPr>
          <w:rFonts w:ascii="Arial" w:eastAsia="Cambria" w:hAnsi="Arial" w:cs="Arial"/>
          <w:color w:val="000000" w:themeColor="text1"/>
        </w:rPr>
      </w:pPr>
    </w:p>
    <w:p w14:paraId="52883B95" w14:textId="77777777" w:rsidR="00AE13F0" w:rsidRDefault="00000000">
      <w:pPr>
        <w:spacing w:after="0" w:line="240" w:lineRule="auto"/>
        <w:rPr>
          <w:rFonts w:ascii="Arial" w:eastAsia="Cambria" w:hAnsi="Arial" w:cs="Arial"/>
          <w:color w:val="000000" w:themeColor="text1"/>
        </w:rPr>
      </w:pPr>
      <w:r>
        <w:br w:type="page"/>
      </w:r>
    </w:p>
    <w:p w14:paraId="4F6293FA" w14:textId="77777777" w:rsidR="00AE13F0" w:rsidRDefault="00000000">
      <w:pPr>
        <w:pStyle w:val="Textkrper"/>
        <w:ind w:left="1080"/>
        <w:rPr>
          <w:b/>
          <w:bCs/>
          <w:sz w:val="24"/>
          <w:szCs w:val="24"/>
        </w:rPr>
      </w:pPr>
      <w:r>
        <w:rPr>
          <w:b/>
          <w:bCs/>
          <w:color w:val="000000"/>
          <w:sz w:val="24"/>
          <w:szCs w:val="24"/>
        </w:rPr>
        <w:lastRenderedPageBreak/>
        <w:t>Anhang</w:t>
      </w:r>
    </w:p>
    <w:p w14:paraId="13D3B74A" w14:textId="77777777" w:rsidR="00AE13F0" w:rsidRDefault="00000000">
      <w:pPr>
        <w:pStyle w:val="Textkrper"/>
        <w:ind w:left="1080"/>
        <w:rPr>
          <w:color w:val="000000"/>
        </w:rPr>
      </w:pPr>
      <w:r>
        <w:rPr>
          <w:color w:val="000000"/>
        </w:rPr>
        <w:t xml:space="preserve">Studien und Nachweise zur schädigenden Auswirkung von elektromagnetischen Feldern </w:t>
      </w:r>
      <w:proofErr w:type="gramStart"/>
      <w:r>
        <w:rPr>
          <w:color w:val="000000"/>
        </w:rPr>
        <w:t>auf lebende</w:t>
      </w:r>
      <w:proofErr w:type="gramEnd"/>
      <w:r>
        <w:rPr>
          <w:color w:val="000000"/>
        </w:rPr>
        <w:t xml:space="preserve"> Organismen finden sich u.a.:</w:t>
      </w:r>
    </w:p>
    <w:p w14:paraId="3C2B40B7" w14:textId="33B05670" w:rsidR="00AE13F0" w:rsidRDefault="00000000">
      <w:pPr>
        <w:pStyle w:val="Textkrper"/>
        <w:ind w:left="1080"/>
        <w:rPr>
          <w:color w:val="000000"/>
        </w:rPr>
      </w:pPr>
      <w:r>
        <w:rPr>
          <w:color w:val="000000"/>
        </w:rPr>
        <w:t xml:space="preserve">Die bislang beste Studie Schweizer Forscher zu Mobilfunk und Spermienqualität: </w:t>
      </w:r>
      <w:hyperlink r:id="rId11">
        <w:r w:rsidRPr="001478B6">
          <w:rPr>
            <w:rStyle w:val="Hyperlink"/>
            <w:color w:val="2E74B5" w:themeColor="accent5" w:themeShade="BF"/>
          </w:rPr>
          <w:t>https://www.fertstert.org/article/S0015-0282(23)01875-7/fulltext</w:t>
        </w:r>
      </w:hyperlink>
    </w:p>
    <w:p w14:paraId="625E741C" w14:textId="77777777" w:rsidR="00AE13F0" w:rsidRDefault="00AE13F0">
      <w:pPr>
        <w:pStyle w:val="Textkrper"/>
        <w:ind w:left="1080"/>
        <w:rPr>
          <w:color w:val="000000"/>
        </w:rPr>
      </w:pPr>
    </w:p>
    <w:p w14:paraId="5C9948E3" w14:textId="77777777" w:rsidR="00AE13F0" w:rsidRDefault="00000000">
      <w:pPr>
        <w:pStyle w:val="Textkrper"/>
        <w:ind w:left="1080"/>
        <w:rPr>
          <w:color w:val="000000"/>
        </w:rPr>
      </w:pPr>
      <w:r>
        <w:rPr>
          <w:color w:val="000000"/>
        </w:rPr>
        <w:t>Eine Zusammenstellung von Studienergebnissen finden sich hier:</w:t>
      </w:r>
      <w:r>
        <w:rPr>
          <w:color w:val="000000"/>
        </w:rPr>
        <w:br/>
      </w:r>
      <w:hyperlink r:id="rId12">
        <w:r w:rsidRPr="001478B6">
          <w:rPr>
            <w:rStyle w:val="Hyperlink"/>
            <w:color w:val="2E74B5" w:themeColor="accent5" w:themeShade="BF"/>
          </w:rPr>
          <w:t>https://www.diagnose-funk.org/forschung</w:t>
        </w:r>
      </w:hyperlink>
      <w:r>
        <w:rPr>
          <w:color w:val="000000"/>
        </w:rPr>
        <w:br/>
      </w:r>
      <w:hyperlink r:id="rId13">
        <w:r w:rsidRPr="001478B6">
          <w:rPr>
            <w:rStyle w:val="Hyperlink"/>
            <w:color w:val="2E74B5" w:themeColor="accent5" w:themeShade="BF"/>
          </w:rPr>
          <w:t>https://www.diagnose-funk.org/forschung/wirkungen-auf-den-menschen</w:t>
        </w:r>
      </w:hyperlink>
    </w:p>
    <w:p w14:paraId="7F8E09D2" w14:textId="77777777" w:rsidR="00AE13F0" w:rsidRDefault="00AE13F0">
      <w:pPr>
        <w:pStyle w:val="Textkrper"/>
        <w:ind w:left="1080"/>
        <w:rPr>
          <w:color w:val="000000"/>
        </w:rPr>
      </w:pPr>
    </w:p>
    <w:p w14:paraId="071BC9EF" w14:textId="77777777" w:rsidR="00AE13F0" w:rsidRDefault="00000000">
      <w:pPr>
        <w:pStyle w:val="Textkrper"/>
        <w:ind w:left="1080"/>
        <w:rPr>
          <w:color w:val="000000"/>
        </w:rPr>
      </w:pPr>
      <w:r>
        <w:rPr>
          <w:rStyle w:val="Fett"/>
          <w:b w:val="0"/>
          <w:bCs w:val="0"/>
          <w:color w:val="000000"/>
        </w:rPr>
        <w:t>2021 verschickte das Bundesamt für Umwelt einen Newsletter mit der Aussage, dass bei Babys, Senioren und Menschen mit Vorerkrankungen bereits im Bereich der Anlagegrenzwerte Schäden zu erwarten seien. Genau diese Anlagegrenzwerte dürfen jedoch seit Januar 2022 massiv überschritten werden – mit Billigung des Bundesrats.</w:t>
      </w:r>
      <w:r>
        <w:rPr>
          <w:color w:val="000000"/>
        </w:rPr>
        <w:br/>
      </w:r>
      <w:hyperlink r:id="rId14">
        <w:r w:rsidRPr="001478B6">
          <w:rPr>
            <w:rStyle w:val="Hyperlink"/>
            <w:color w:val="2E74B5" w:themeColor="accent5" w:themeShade="BF"/>
          </w:rPr>
          <w:t>https://schutz-vor-strahlung.ch/news/medienmitteilung-experten-des-bundesrats-bestaetigen-strahlung-ist-schaedlich/</w:t>
        </w:r>
      </w:hyperlink>
    </w:p>
    <w:p w14:paraId="501E870D" w14:textId="77777777" w:rsidR="00AE13F0" w:rsidRDefault="00AE13F0">
      <w:pPr>
        <w:pStyle w:val="Textkrper"/>
        <w:ind w:left="1080"/>
        <w:rPr>
          <w:color w:val="000000"/>
        </w:rPr>
      </w:pPr>
    </w:p>
    <w:p w14:paraId="3E2FE486" w14:textId="77777777" w:rsidR="00AE13F0" w:rsidRDefault="00000000">
      <w:pPr>
        <w:pStyle w:val="Textkrper"/>
        <w:ind w:left="1080"/>
        <w:rPr>
          <w:color w:val="000000"/>
        </w:rPr>
      </w:pPr>
      <w:r>
        <w:rPr>
          <w:color w:val="000000"/>
        </w:rPr>
        <w:t>Inzwischen gibt es sogar im Auftrag des Bundesrates eine Beratungsstelle für Strahlungssensitive Menschen:</w:t>
      </w:r>
      <w:r>
        <w:rPr>
          <w:color w:val="000000"/>
        </w:rPr>
        <w:br/>
      </w:r>
      <w:hyperlink r:id="rId15">
        <w:r w:rsidRPr="001478B6">
          <w:rPr>
            <w:rStyle w:val="Hyperlink"/>
            <w:color w:val="2E74B5" w:themeColor="accent5" w:themeShade="BF"/>
          </w:rPr>
          <w:t>https://schutz-vor-strahlung.ch/news/mednis-medizinisches-beratungsnetz-fuer-nichtionisierende-strahlung/</w:t>
        </w:r>
      </w:hyperlink>
    </w:p>
    <w:p w14:paraId="4E5ECA9C" w14:textId="77777777" w:rsidR="00AE13F0" w:rsidRDefault="00AE13F0">
      <w:pPr>
        <w:pStyle w:val="Textkrper"/>
        <w:ind w:left="1080"/>
        <w:rPr>
          <w:color w:val="000000"/>
        </w:rPr>
      </w:pPr>
    </w:p>
    <w:sectPr w:rsidR="00AE13F0">
      <w:footerReference w:type="default" r:id="rId16"/>
      <w:pgSz w:w="11906" w:h="16838"/>
      <w:pgMar w:top="1304" w:right="1077" w:bottom="1134" w:left="130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AA48" w14:textId="77777777" w:rsidR="00DB285D" w:rsidRDefault="00DB285D">
      <w:pPr>
        <w:spacing w:after="0" w:line="240" w:lineRule="auto"/>
      </w:pPr>
      <w:r>
        <w:separator/>
      </w:r>
    </w:p>
  </w:endnote>
  <w:endnote w:type="continuationSeparator" w:id="0">
    <w:p w14:paraId="58EAEA0C" w14:textId="77777777" w:rsidR="00DB285D" w:rsidRDefault="00DB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74097"/>
      <w:docPartObj>
        <w:docPartGallery w:val="Page Numbers (Bottom of Page)"/>
        <w:docPartUnique/>
      </w:docPartObj>
    </w:sdtPr>
    <w:sdtContent>
      <w:p w14:paraId="0FC6DF0E" w14:textId="77777777" w:rsidR="00AE13F0" w:rsidRDefault="00000000">
        <w:pPr>
          <w:pStyle w:val="Fuzeile"/>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sdtContent>
  </w:sdt>
  <w:p w14:paraId="5B67CDD6" w14:textId="77777777" w:rsidR="00AE13F0" w:rsidRDefault="00AE1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2311" w14:textId="77777777" w:rsidR="00DB285D" w:rsidRDefault="00DB285D">
      <w:pPr>
        <w:spacing w:after="0" w:line="240" w:lineRule="auto"/>
      </w:pPr>
      <w:r>
        <w:separator/>
      </w:r>
    </w:p>
  </w:footnote>
  <w:footnote w:type="continuationSeparator" w:id="0">
    <w:p w14:paraId="6034A13E" w14:textId="77777777" w:rsidR="00DB285D" w:rsidRDefault="00DB2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4B27"/>
    <w:multiLevelType w:val="multilevel"/>
    <w:tmpl w:val="97C4D850"/>
    <w:lvl w:ilvl="0">
      <w:start w:val="1"/>
      <w:numFmt w:val="decimal"/>
      <w:lvlText w:val="%1"/>
      <w:lvlJc w:val="left"/>
      <w:pPr>
        <w:tabs>
          <w:tab w:val="num" w:pos="720"/>
        </w:tabs>
        <w:ind w:left="720" w:hanging="360"/>
      </w:pPr>
      <w:rPr>
        <w:strike w:val="0"/>
        <w:dstrike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21ED2BC6"/>
    <w:multiLevelType w:val="multilevel"/>
    <w:tmpl w:val="2346A75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1FB4D0D"/>
    <w:multiLevelType w:val="multilevel"/>
    <w:tmpl w:val="7F84701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15:restartNumberingAfterBreak="0">
    <w:nsid w:val="2EB47158"/>
    <w:multiLevelType w:val="multilevel"/>
    <w:tmpl w:val="FB30FEDC"/>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 w15:restartNumberingAfterBreak="0">
    <w:nsid w:val="36FA51BA"/>
    <w:multiLevelType w:val="multilevel"/>
    <w:tmpl w:val="3944575C"/>
    <w:lvl w:ilvl="0">
      <w:start w:val="1"/>
      <w:numFmt w:val="upperRoman"/>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8461BB1"/>
    <w:multiLevelType w:val="multilevel"/>
    <w:tmpl w:val="F39E7F0C"/>
    <w:lvl w:ilvl="0">
      <w:start w:val="1"/>
      <w:numFmt w:val="decimal"/>
      <w:pStyle w:val="PRTextmitRz"/>
      <w:lvlText w:val="%1"/>
      <w:lvlJc w:val="left"/>
      <w:pPr>
        <w:tabs>
          <w:tab w:val="num" w:pos="0"/>
        </w:tabs>
        <w:ind w:left="0" w:hanging="284"/>
      </w:pPr>
      <w:rPr>
        <w:rFonts w:ascii="Calibri Light" w:hAnsi="Calibri Light"/>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2874C5"/>
    <w:multiLevelType w:val="multilevel"/>
    <w:tmpl w:val="FBC437B2"/>
    <w:lvl w:ilvl="0">
      <w:start w:val="1"/>
      <w:numFmt w:val="decimal"/>
      <w:pStyle w:val="PRTitel1"/>
      <w:lvlText w:val="%1."/>
      <w:lvlJc w:val="left"/>
      <w:pPr>
        <w:tabs>
          <w:tab w:val="num" w:pos="0"/>
        </w:tabs>
        <w:ind w:left="709" w:hanging="709"/>
      </w:pPr>
      <w:rPr>
        <w:rFonts w:ascii="Calibri" w:hAnsi="Calibri"/>
        <w:b/>
        <w:i w:val="0"/>
        <w:color w:val="auto"/>
        <w:sz w:val="22"/>
        <w:u w:val="none"/>
      </w:rPr>
    </w:lvl>
    <w:lvl w:ilvl="1">
      <w:start w:val="1"/>
      <w:numFmt w:val="decimal"/>
      <w:lvlText w:val="%1.%2."/>
      <w:lvlJc w:val="left"/>
      <w:pPr>
        <w:tabs>
          <w:tab w:val="num" w:pos="0"/>
        </w:tabs>
        <w:ind w:left="709" w:hanging="709"/>
      </w:pPr>
      <w:rPr>
        <w:rFonts w:ascii="Calibri" w:hAnsi="Calibri"/>
        <w:b/>
        <w:i w:val="0"/>
        <w:color w:val="auto"/>
        <w:sz w:val="22"/>
      </w:rPr>
    </w:lvl>
    <w:lvl w:ilvl="2">
      <w:start w:val="1"/>
      <w:numFmt w:val="decimal"/>
      <w:lvlText w:val="%1.%2.%3."/>
      <w:lvlJc w:val="left"/>
      <w:pPr>
        <w:tabs>
          <w:tab w:val="num" w:pos="0"/>
        </w:tabs>
        <w:ind w:left="709" w:hanging="709"/>
      </w:pPr>
      <w:rPr>
        <w:rFonts w:ascii="Calibri" w:hAnsi="Calibri"/>
        <w:b/>
        <w:i w:val="0"/>
        <w:color w:val="auto"/>
        <w:sz w:val="22"/>
      </w:r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7" w15:restartNumberingAfterBreak="0">
    <w:nsid w:val="660D5619"/>
    <w:multiLevelType w:val="multilevel"/>
    <w:tmpl w:val="7CC4F2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B30595A"/>
    <w:multiLevelType w:val="hybridMultilevel"/>
    <w:tmpl w:val="0D48E7F0"/>
    <w:lvl w:ilvl="0" w:tplc="B71C4770">
      <w:start w:val="1"/>
      <w:numFmt w:val="upperRoman"/>
      <w:lvlText w:val="%1."/>
      <w:lvlJc w:val="left"/>
      <w:pPr>
        <w:ind w:left="1080" w:hanging="720"/>
      </w:pPr>
      <w:rPr>
        <w:rFonts w:ascii="Arial" w:eastAsiaTheme="minorHAnsi" w:hAnsi="Arial" w:hint="default"/>
        <w:color w:val="000000" w:themeColor="text1"/>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9BA369F"/>
    <w:multiLevelType w:val="multilevel"/>
    <w:tmpl w:val="54B2BAA4"/>
    <w:lvl w:ilvl="0">
      <w:start w:val="1"/>
      <w:numFmt w:val="none"/>
      <w:pStyle w:val="berschrift1"/>
      <w:suff w:val="nothing"/>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20874580">
    <w:abstractNumId w:val="9"/>
  </w:num>
  <w:num w:numId="2" w16cid:durableId="1709992229">
    <w:abstractNumId w:val="1"/>
  </w:num>
  <w:num w:numId="3" w16cid:durableId="1808039553">
    <w:abstractNumId w:val="6"/>
  </w:num>
  <w:num w:numId="4" w16cid:durableId="1952937143">
    <w:abstractNumId w:val="5"/>
  </w:num>
  <w:num w:numId="5" w16cid:durableId="1324049000">
    <w:abstractNumId w:val="4"/>
  </w:num>
  <w:num w:numId="6" w16cid:durableId="1287351774">
    <w:abstractNumId w:val="0"/>
  </w:num>
  <w:num w:numId="7" w16cid:durableId="1195194322">
    <w:abstractNumId w:val="7"/>
  </w:num>
  <w:num w:numId="8" w16cid:durableId="1553425739">
    <w:abstractNumId w:val="3"/>
  </w:num>
  <w:num w:numId="9" w16cid:durableId="2113473407">
    <w:abstractNumId w:val="2"/>
  </w:num>
  <w:num w:numId="10" w16cid:durableId="511460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F0"/>
    <w:rsid w:val="001478B6"/>
    <w:rsid w:val="0037137E"/>
    <w:rsid w:val="003B6FD4"/>
    <w:rsid w:val="008137B1"/>
    <w:rsid w:val="00AE13F0"/>
    <w:rsid w:val="00BC10F9"/>
    <w:rsid w:val="00DB285D"/>
    <w:rsid w:val="00F824B0"/>
    <w:rsid w:val="00FB3DB0"/>
    <w:rsid w:val="00FF0550"/>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59C7"/>
  <w15:docId w15:val="{15B0F2F9-C02C-4D2B-A068-C0E4C329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23B"/>
    <w:pPr>
      <w:suppressAutoHyphens w:val="0"/>
      <w:spacing w:after="160" w:line="259" w:lineRule="auto"/>
    </w:pPr>
  </w:style>
  <w:style w:type="paragraph" w:styleId="berschrift1">
    <w:name w:val="heading 1"/>
    <w:basedOn w:val="Standard"/>
    <w:next w:val="Textkrper"/>
    <w:link w:val="berschrift1Zchn"/>
    <w:qFormat/>
    <w:rsid w:val="0073507F"/>
    <w:pPr>
      <w:keepNext/>
      <w:numPr>
        <w:numId w:val="1"/>
      </w:numPr>
      <w:tabs>
        <w:tab w:val="left" w:pos="850"/>
        <w:tab w:val="left" w:pos="5386"/>
        <w:tab w:val="left" w:pos="6803"/>
        <w:tab w:val="right" w:pos="9071"/>
      </w:tabs>
      <w:suppressAutoHyphens/>
      <w:spacing w:before="240" w:after="120" w:line="240" w:lineRule="auto"/>
      <w:outlineLvl w:val="0"/>
    </w:pPr>
    <w:rPr>
      <w:rFonts w:ascii="Liberation Sans" w:eastAsia="Microsoft YaHei" w:hAnsi="Liberation Sans"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qFormat/>
    <w:rsid w:val="00E745AC"/>
  </w:style>
  <w:style w:type="character" w:customStyle="1" w:styleId="SprechblasentextZchn">
    <w:name w:val="Sprechblasentext Zchn"/>
    <w:basedOn w:val="Absatz-Standardschriftart"/>
    <w:link w:val="Sprechblasentext"/>
    <w:uiPriority w:val="99"/>
    <w:semiHidden/>
    <w:qFormat/>
    <w:rsid w:val="00166A1F"/>
    <w:rPr>
      <w:rFonts w:ascii="Segoe UI" w:hAnsi="Segoe UI" w:cs="Segoe UI"/>
      <w:sz w:val="18"/>
      <w:szCs w:val="18"/>
    </w:rPr>
  </w:style>
  <w:style w:type="character" w:customStyle="1" w:styleId="KopfzeileZchn">
    <w:name w:val="Kopfzeile Zchn"/>
    <w:basedOn w:val="Absatz-Standardschriftart"/>
    <w:link w:val="Kopfzeile"/>
    <w:uiPriority w:val="99"/>
    <w:qFormat/>
    <w:rsid w:val="00680431"/>
  </w:style>
  <w:style w:type="character" w:customStyle="1" w:styleId="FuzeileZchn">
    <w:name w:val="Fußzeile Zchn"/>
    <w:basedOn w:val="Absatz-Standardschriftart"/>
    <w:link w:val="Fuzeile"/>
    <w:uiPriority w:val="99"/>
    <w:qFormat/>
    <w:rsid w:val="00680431"/>
  </w:style>
  <w:style w:type="character" w:customStyle="1" w:styleId="titlenumber">
    <w:name w:val="title_number"/>
    <w:basedOn w:val="Absatz-Standardschriftart"/>
    <w:qFormat/>
    <w:rsid w:val="00D348D5"/>
  </w:style>
  <w:style w:type="character" w:styleId="Funotenzeichen">
    <w:name w:val="footnote reference"/>
    <w:rPr>
      <w:vertAlign w:val="superscript"/>
    </w:rPr>
  </w:style>
  <w:style w:type="character" w:customStyle="1" w:styleId="PRBeilagenverzeichnisfett">
    <w:name w:val="PR Beilagenverzeichnis fett"/>
    <w:basedOn w:val="Absatz-Standardschriftart"/>
    <w:uiPriority w:val="1"/>
    <w:qFormat/>
    <w:rsid w:val="00676B8D"/>
    <w:rPr>
      <w:b/>
    </w:rPr>
  </w:style>
  <w:style w:type="character" w:styleId="Zeilennummer">
    <w:name w:val="line number"/>
  </w:style>
  <w:style w:type="character" w:styleId="Kommentarzeichen">
    <w:name w:val="annotation reference"/>
    <w:basedOn w:val="Absatz-Standardschriftart"/>
    <w:uiPriority w:val="99"/>
    <w:semiHidden/>
    <w:unhideWhenUsed/>
    <w:qFormat/>
    <w:rsid w:val="00FE6A7F"/>
    <w:rPr>
      <w:sz w:val="16"/>
      <w:szCs w:val="16"/>
    </w:rPr>
  </w:style>
  <w:style w:type="character" w:customStyle="1" w:styleId="KommentartextZchn">
    <w:name w:val="Kommentartext Zchn"/>
    <w:basedOn w:val="Absatz-Standardschriftart"/>
    <w:link w:val="Kommentartext"/>
    <w:uiPriority w:val="99"/>
    <w:semiHidden/>
    <w:qFormat/>
    <w:rsid w:val="00FE6A7F"/>
    <w:rPr>
      <w:sz w:val="20"/>
      <w:szCs w:val="20"/>
    </w:rPr>
  </w:style>
  <w:style w:type="character" w:customStyle="1" w:styleId="KommentarthemaZchn">
    <w:name w:val="Kommentarthema Zchn"/>
    <w:basedOn w:val="KommentartextZchn"/>
    <w:link w:val="Kommentarthema"/>
    <w:uiPriority w:val="99"/>
    <w:semiHidden/>
    <w:qFormat/>
    <w:rsid w:val="00FE6A7F"/>
    <w:rPr>
      <w:b/>
      <w:bCs/>
      <w:sz w:val="20"/>
      <w:szCs w:val="20"/>
    </w:rPr>
  </w:style>
  <w:style w:type="character" w:styleId="Hyperlink">
    <w:name w:val="Hyperlink"/>
    <w:basedOn w:val="Absatz-Standardschriftart"/>
    <w:uiPriority w:val="99"/>
    <w:unhideWhenUsed/>
    <w:rsid w:val="006D09D1"/>
    <w:rPr>
      <w:color w:val="0563C1" w:themeColor="hyperlink"/>
      <w:u w:val="single"/>
    </w:rPr>
  </w:style>
  <w:style w:type="character" w:styleId="BesuchterLink">
    <w:name w:val="FollowedHyperlink"/>
    <w:basedOn w:val="Absatz-Standardschriftart"/>
    <w:uiPriority w:val="99"/>
    <w:semiHidden/>
    <w:unhideWhenUsed/>
    <w:rsid w:val="006D09D1"/>
    <w:rPr>
      <w:color w:val="954F72" w:themeColor="followedHyperlink"/>
      <w:u w:val="single"/>
    </w:rPr>
  </w:style>
  <w:style w:type="character" w:customStyle="1" w:styleId="title-text">
    <w:name w:val="title-text"/>
    <w:basedOn w:val="Absatz-Standardschriftart"/>
    <w:qFormat/>
    <w:rsid w:val="009D7897"/>
  </w:style>
  <w:style w:type="character" w:styleId="NichtaufgelsteErwhnung">
    <w:name w:val="Unresolved Mention"/>
    <w:basedOn w:val="Absatz-Standardschriftart"/>
    <w:uiPriority w:val="99"/>
    <w:semiHidden/>
    <w:unhideWhenUsed/>
    <w:qFormat/>
    <w:rsid w:val="00617E64"/>
    <w:rPr>
      <w:color w:val="605E5C"/>
      <w:shd w:val="clear" w:color="auto" w:fill="E1DFDD"/>
    </w:rPr>
  </w:style>
  <w:style w:type="character" w:customStyle="1" w:styleId="berschrift1Zchn">
    <w:name w:val="Überschrift 1 Zchn"/>
    <w:basedOn w:val="Absatz-Standardschriftart"/>
    <w:link w:val="berschrift1"/>
    <w:qFormat/>
    <w:rsid w:val="0073507F"/>
    <w:rPr>
      <w:rFonts w:ascii="Liberation Sans" w:eastAsia="Microsoft YaHei" w:hAnsi="Liberation Sans" w:cs="Arial"/>
      <w:b/>
      <w:bCs/>
      <w:sz w:val="36"/>
      <w:szCs w:val="36"/>
    </w:rPr>
  </w:style>
  <w:style w:type="character" w:customStyle="1" w:styleId="TextkrperZchn">
    <w:name w:val="Textkörper Zchn"/>
    <w:basedOn w:val="Absatz-Standardschriftart"/>
    <w:link w:val="Textkrper"/>
    <w:qFormat/>
    <w:rsid w:val="0073507F"/>
    <w:rPr>
      <w:rFonts w:ascii="Arial" w:eastAsia="Calibri" w:hAnsi="Arial" w:cs="Arial"/>
    </w:rPr>
  </w:style>
  <w:style w:type="character" w:customStyle="1" w:styleId="Aufzhlungszeichen1">
    <w:name w:val="Aufzählungszeichen1"/>
    <w:qFormat/>
    <w:rPr>
      <w:rFonts w:ascii="OpenSymbol" w:eastAsia="OpenSymbol" w:hAnsi="OpenSymbol" w:cs="OpenSymbol"/>
    </w:rPr>
  </w:style>
  <w:style w:type="character" w:styleId="Fett">
    <w:name w:val="Strong"/>
    <w:qFormat/>
    <w:rPr>
      <w:b/>
      <w:bCs/>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rsid w:val="0073507F"/>
    <w:pPr>
      <w:tabs>
        <w:tab w:val="left" w:pos="5386"/>
        <w:tab w:val="right" w:pos="9071"/>
      </w:tabs>
      <w:suppressAutoHyphens/>
      <w:spacing w:after="140" w:line="276" w:lineRule="auto"/>
    </w:pPr>
    <w:rPr>
      <w:rFonts w:ascii="Arial" w:eastAsia="Calibri" w:hAnsi="Arial" w:cs="Arial"/>
    </w:rPr>
  </w:style>
  <w:style w:type="paragraph" w:styleId="Liste">
    <w:name w:val="List"/>
    <w:basedOn w:val="Textkrper"/>
    <w:rPr>
      <w:rFonts w:cs="Lohit Devanagari"/>
    </w:rPr>
  </w:style>
  <w:style w:type="paragraph" w:styleId="Beschriftung">
    <w:name w:val="caption"/>
    <w:basedOn w:val="Standard"/>
    <w:next w:val="Standard"/>
    <w:uiPriority w:val="35"/>
    <w:unhideWhenUsed/>
    <w:qFormat/>
    <w:rsid w:val="006914BE"/>
    <w:pPr>
      <w:spacing w:after="200" w:line="240" w:lineRule="auto"/>
    </w:pPr>
    <w:rPr>
      <w:b/>
      <w:bCs/>
      <w:color w:val="4472C4" w:themeColor="accent1"/>
      <w:sz w:val="18"/>
      <w:szCs w:val="18"/>
    </w:rPr>
  </w:style>
  <w:style w:type="paragraph" w:customStyle="1" w:styleId="Verzeichnis">
    <w:name w:val="Verzeichnis"/>
    <w:basedOn w:val="Standard"/>
    <w:qFormat/>
    <w:pPr>
      <w:suppressLineNumbers/>
    </w:pPr>
    <w:rPr>
      <w:rFonts w:cs="Lohit Devanagari"/>
    </w:rPr>
  </w:style>
  <w:style w:type="paragraph" w:styleId="KeinLeerraum">
    <w:name w:val="No Spacing"/>
    <w:uiPriority w:val="1"/>
    <w:qFormat/>
    <w:rsid w:val="00853220"/>
  </w:style>
  <w:style w:type="paragraph" w:styleId="Listenabsatz">
    <w:name w:val="List Paragraph"/>
    <w:basedOn w:val="Standard"/>
    <w:uiPriority w:val="34"/>
    <w:qFormat/>
    <w:rsid w:val="0041457D"/>
    <w:pPr>
      <w:spacing w:after="0" w:line="240" w:lineRule="auto"/>
      <w:ind w:left="720"/>
      <w:contextualSpacing/>
    </w:pPr>
    <w:rPr>
      <w:sz w:val="24"/>
      <w:szCs w:val="24"/>
    </w:rPr>
  </w:style>
  <w:style w:type="paragraph" w:styleId="Sprechblasentext">
    <w:name w:val="Balloon Text"/>
    <w:basedOn w:val="Standard"/>
    <w:link w:val="SprechblasentextZchn"/>
    <w:uiPriority w:val="99"/>
    <w:semiHidden/>
    <w:unhideWhenUsed/>
    <w:qFormat/>
    <w:rsid w:val="00166A1F"/>
    <w:pPr>
      <w:spacing w:after="0" w:line="240" w:lineRule="auto"/>
    </w:pPr>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80431"/>
    <w:pPr>
      <w:tabs>
        <w:tab w:val="center" w:pos="4536"/>
        <w:tab w:val="right" w:pos="9072"/>
      </w:tabs>
      <w:spacing w:after="0" w:line="240" w:lineRule="auto"/>
    </w:pPr>
  </w:style>
  <w:style w:type="paragraph" w:styleId="Fuzeile">
    <w:name w:val="footer"/>
    <w:basedOn w:val="Standard"/>
    <w:link w:val="FuzeileZchn"/>
    <w:uiPriority w:val="99"/>
    <w:unhideWhenUsed/>
    <w:rsid w:val="00680431"/>
    <w:pPr>
      <w:tabs>
        <w:tab w:val="center" w:pos="4536"/>
        <w:tab w:val="right" w:pos="9072"/>
      </w:tabs>
      <w:spacing w:after="0" w:line="240" w:lineRule="auto"/>
    </w:pPr>
  </w:style>
  <w:style w:type="paragraph" w:customStyle="1" w:styleId="Default">
    <w:name w:val="Default"/>
    <w:qFormat/>
    <w:rsid w:val="00183E84"/>
    <w:rPr>
      <w:rFonts w:ascii="Calibri" w:eastAsia="Calibri" w:hAnsi="Calibri" w:cs="Calibri"/>
      <w:color w:val="000000"/>
      <w:sz w:val="24"/>
      <w:szCs w:val="24"/>
    </w:rPr>
  </w:style>
  <w:style w:type="paragraph" w:customStyle="1" w:styleId="PRTextohneRz">
    <w:name w:val="PR Text ohne Rz"/>
    <w:basedOn w:val="Standard"/>
    <w:qFormat/>
    <w:rsid w:val="008F4A01"/>
    <w:pPr>
      <w:spacing w:after="0" w:line="340" w:lineRule="exact"/>
      <w:jc w:val="both"/>
    </w:pPr>
    <w:rPr>
      <w:rFonts w:ascii="Calibri" w:eastAsia="Times New Roman" w:hAnsi="Calibri" w:cs="Times New Roman"/>
      <w:lang w:eastAsia="de-CH"/>
    </w:rPr>
  </w:style>
  <w:style w:type="paragraph" w:styleId="StandardWeb">
    <w:name w:val="Normal (Web)"/>
    <w:basedOn w:val="Standard"/>
    <w:uiPriority w:val="99"/>
    <w:unhideWhenUsed/>
    <w:qFormat/>
    <w:rsid w:val="008D4250"/>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RTitel1">
    <w:name w:val="PR Titel 1"/>
    <w:basedOn w:val="Standard"/>
    <w:next w:val="PRTextohneRz"/>
    <w:qFormat/>
    <w:rsid w:val="00B87E2E"/>
    <w:pPr>
      <w:keepNext/>
      <w:numPr>
        <w:numId w:val="3"/>
      </w:numPr>
      <w:spacing w:after="0" w:line="340" w:lineRule="exact"/>
      <w:jc w:val="both"/>
      <w:outlineLvl w:val="0"/>
    </w:pPr>
    <w:rPr>
      <w:rFonts w:ascii="Calibri" w:eastAsia="Times New Roman" w:hAnsi="Calibri" w:cs="Times New Roman"/>
      <w:b/>
      <w:lang w:eastAsia="de-CH"/>
    </w:rPr>
  </w:style>
  <w:style w:type="paragraph" w:customStyle="1" w:styleId="PRTitel2">
    <w:name w:val="PR Titel 2"/>
    <w:basedOn w:val="PRTitel1"/>
    <w:next w:val="PRTextohneRz"/>
    <w:qFormat/>
    <w:rsid w:val="00B87E2E"/>
    <w:pPr>
      <w:outlineLvl w:val="1"/>
    </w:pPr>
  </w:style>
  <w:style w:type="paragraph" w:customStyle="1" w:styleId="PRTitel3">
    <w:name w:val="PR Titel 3"/>
    <w:basedOn w:val="PRTitel2"/>
    <w:next w:val="PRTextohneRz"/>
    <w:qFormat/>
    <w:rsid w:val="00B87E2E"/>
    <w:pPr>
      <w:outlineLvl w:val="2"/>
    </w:pPr>
  </w:style>
  <w:style w:type="paragraph" w:customStyle="1" w:styleId="PRTextmitRz">
    <w:name w:val="PR Text mit Rz"/>
    <w:basedOn w:val="Standard"/>
    <w:qFormat/>
    <w:rsid w:val="00676B8D"/>
    <w:pPr>
      <w:numPr>
        <w:numId w:val="4"/>
      </w:numPr>
      <w:tabs>
        <w:tab w:val="left" w:pos="0"/>
      </w:tabs>
      <w:spacing w:after="0" w:line="340" w:lineRule="exact"/>
      <w:jc w:val="both"/>
    </w:pPr>
    <w:rPr>
      <w:rFonts w:ascii="Calibri" w:eastAsiaTheme="minorEastAsia" w:hAnsi="Calibri" w:cs="Arial"/>
      <w:lang w:eastAsia="de-DE"/>
    </w:rPr>
  </w:style>
  <w:style w:type="paragraph" w:styleId="Kommentartext">
    <w:name w:val="annotation text"/>
    <w:basedOn w:val="Standard"/>
    <w:link w:val="KommentartextZchn"/>
    <w:uiPriority w:val="99"/>
    <w:semiHidden/>
    <w:unhideWhenUsed/>
    <w:qFormat/>
    <w:rsid w:val="00FE6A7F"/>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E6A7F"/>
    <w:rPr>
      <w:b/>
      <w:bCs/>
    </w:rPr>
  </w:style>
  <w:style w:type="numbering" w:customStyle="1" w:styleId="PRberschriften-Gliederung">
    <w:name w:val="PR Überschriften-Gliederung"/>
    <w:uiPriority w:val="99"/>
    <w:qFormat/>
    <w:rsid w:val="00B8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vironment.backoffice@swisscom.com" TargetMode="External"/><Relationship Id="rId13" Type="http://schemas.openxmlformats.org/officeDocument/2006/relationships/hyperlink" Target="https://www.diagnose-funk.org/forschung/wirkungen-auf-den-mensch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gnose-funk.org/forschu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tstert.org/article/S0015-0282(23)01875-7/fulltext" TargetMode="External"/><Relationship Id="rId5" Type="http://schemas.openxmlformats.org/officeDocument/2006/relationships/webSettings" Target="webSettings.xml"/><Relationship Id="rId15" Type="http://schemas.openxmlformats.org/officeDocument/2006/relationships/hyperlink" Target="https://schutz-vor-strahlung.ch/news/mednis-medizinisches-beratungsnetz-fuer-nichtionisierende-strahlung/" TargetMode="External"/><Relationship Id="rId10" Type="http://schemas.openxmlformats.org/officeDocument/2006/relationships/hyperlink" Target="https://www.swisscom.ch/de/about/netz/5g.html" TargetMode="External"/><Relationship Id="rId4" Type="http://schemas.openxmlformats.org/officeDocument/2006/relationships/settings" Target="settings.xml"/><Relationship Id="rId9" Type="http://schemas.openxmlformats.org/officeDocument/2006/relationships/hyperlink" Target="https://so.ch/verwaltung/bau-und-justizdepartement/amt-fuer-umwelt/luft-laerm-strahlung/strahlung-elektrosmoglicht/elektrosmog/mobilfunk/" TargetMode="External"/><Relationship Id="rId14" Type="http://schemas.openxmlformats.org/officeDocument/2006/relationships/hyperlink" Target="https://schutz-vor-strahlung.ch/news/medienmitteilung-experten-des-bundesrats-bestaetigen-strahlung-ist-schaedli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E793-A5AF-0346-B437-2D8923FF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peterkoller28@bluewin.ch</dc:creator>
  <dc:description/>
  <cp:lastModifiedBy>Sebastian Rastberger</cp:lastModifiedBy>
  <cp:revision>5</cp:revision>
  <cp:lastPrinted>2023-11-20T19:24:00Z</cp:lastPrinted>
  <dcterms:created xsi:type="dcterms:W3CDTF">2023-11-23T06:09:00Z</dcterms:created>
  <dcterms:modified xsi:type="dcterms:W3CDTF">2023-11-23T06:16:00Z</dcterms:modified>
  <dc:language>de-CH</dc:language>
</cp:coreProperties>
</file>